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A74" w:rsidRDefault="00931A74">
      <w:pPr>
        <w:pStyle w:val="Standard"/>
        <w:rPr>
          <w:rFonts w:cs="Arial"/>
          <w:b/>
          <w:bCs/>
          <w:color w:val="000000"/>
          <w:szCs w:val="20"/>
          <w:u w:val="single"/>
        </w:rPr>
      </w:pPr>
    </w:p>
    <w:p w:rsidR="00931A74" w:rsidRDefault="00931A74">
      <w:pPr>
        <w:pStyle w:val="Standard"/>
        <w:rPr>
          <w:rFonts w:cs="Arial"/>
          <w:b/>
          <w:bCs/>
          <w:color w:val="000000"/>
          <w:szCs w:val="20"/>
          <w:u w:val="single"/>
        </w:rPr>
      </w:pPr>
    </w:p>
    <w:p w:rsidR="00931A74" w:rsidRDefault="00931A74">
      <w:pPr>
        <w:pStyle w:val="Standard"/>
        <w:rPr>
          <w:rFonts w:cs="Arial"/>
          <w:b/>
          <w:bCs/>
          <w:color w:val="000000"/>
          <w:szCs w:val="20"/>
          <w:u w:val="single"/>
        </w:rPr>
      </w:pPr>
    </w:p>
    <w:p w:rsidR="00931A74" w:rsidRDefault="00DD7C62">
      <w:pPr>
        <w:pStyle w:val="Standard"/>
        <w:jc w:val="center"/>
        <w:rPr>
          <w:sz w:val="36"/>
          <w:szCs w:val="36"/>
        </w:rPr>
      </w:pPr>
      <w:r>
        <w:rPr>
          <w:rFonts w:cs="Arial"/>
          <w:color w:val="4472C4" w:themeColor="accent1"/>
          <w:sz w:val="36"/>
          <w:szCs w:val="36"/>
        </w:rPr>
        <w:t>Mairie de Marseille</w:t>
      </w:r>
    </w:p>
    <w:p w:rsidR="00931A74" w:rsidRDefault="00931A74">
      <w:pPr>
        <w:pStyle w:val="Standard"/>
        <w:jc w:val="center"/>
        <w:rPr>
          <w:sz w:val="36"/>
          <w:szCs w:val="36"/>
        </w:rPr>
      </w:pPr>
    </w:p>
    <w:p w:rsidR="00931A74" w:rsidRDefault="00DD7C62">
      <w:pPr>
        <w:pStyle w:val="Standard"/>
        <w:jc w:val="center"/>
        <w:rPr>
          <w:sz w:val="36"/>
          <w:szCs w:val="36"/>
        </w:rPr>
      </w:pPr>
      <w:r>
        <w:rPr>
          <w:rFonts w:cs="Arial"/>
          <w:color w:val="4472C4" w:themeColor="accent1"/>
          <w:sz w:val="36"/>
          <w:szCs w:val="36"/>
        </w:rPr>
        <w:t>DIRECTION GENERALE ADJOINTE</w:t>
      </w:r>
    </w:p>
    <w:p w:rsidR="00931A74" w:rsidRDefault="00DD7C62">
      <w:pPr>
        <w:pStyle w:val="Standard"/>
        <w:jc w:val="center"/>
        <w:rPr>
          <w:sz w:val="36"/>
          <w:szCs w:val="36"/>
        </w:rPr>
      </w:pPr>
      <w:r>
        <w:rPr>
          <w:rFonts w:cs="Arial"/>
          <w:color w:val="4472C4" w:themeColor="accent1"/>
          <w:sz w:val="36"/>
          <w:szCs w:val="36"/>
        </w:rPr>
        <w:t>VILLE AU QUOTIDIEN</w:t>
      </w:r>
    </w:p>
    <w:p w:rsidR="00931A74" w:rsidRDefault="00931A74">
      <w:pPr>
        <w:pStyle w:val="Standard"/>
        <w:rPr>
          <w:rFonts w:cs="Arial"/>
          <w:szCs w:val="20"/>
        </w:rPr>
      </w:pPr>
    </w:p>
    <w:p w:rsidR="00931A74" w:rsidRDefault="00931A74">
      <w:pPr>
        <w:pStyle w:val="Titre11"/>
        <w:jc w:val="left"/>
        <w:rPr>
          <w:color w:val="5B9BD5" w:themeColor="accent5"/>
          <w:sz w:val="44"/>
          <w:szCs w:val="44"/>
          <w:highlight w:val="white"/>
        </w:rPr>
      </w:pPr>
    </w:p>
    <w:p w:rsidR="00931A74" w:rsidRDefault="00DD7C62">
      <w:pPr>
        <w:pStyle w:val="Titre11"/>
      </w:pPr>
      <w:r>
        <w:rPr>
          <w:rFonts w:cs="Arial"/>
          <w:color w:val="5B9BD5" w:themeColor="accent5"/>
          <w:sz w:val="44"/>
          <w:szCs w:val="44"/>
          <w:shd w:val="clear" w:color="auto" w:fill="FFFFFF"/>
        </w:rPr>
        <w:t>Acte d'engagement</w:t>
      </w:r>
    </w:p>
    <w:p w:rsidR="00931A74" w:rsidRDefault="00931A74">
      <w:pPr>
        <w:pStyle w:val="Titre11"/>
        <w:rPr>
          <w:rFonts w:cs="Arial"/>
          <w:szCs w:val="20"/>
        </w:rPr>
      </w:pPr>
    </w:p>
    <w:p w:rsidR="00931A74" w:rsidRDefault="00931A74">
      <w:pPr>
        <w:pStyle w:val="Titre11"/>
        <w:pBdr>
          <w:top w:val="single" w:sz="18" w:space="1" w:color="000001"/>
          <w:left w:val="single" w:sz="18" w:space="4" w:color="000001"/>
          <w:bottom w:val="single" w:sz="18" w:space="1" w:color="000001"/>
          <w:right w:val="single" w:sz="18" w:space="16" w:color="000001"/>
        </w:pBdr>
        <w:rPr>
          <w:rFonts w:cs="Arial"/>
          <w:sz w:val="20"/>
          <w:szCs w:val="20"/>
        </w:rPr>
      </w:pPr>
    </w:p>
    <w:p w:rsidR="00931A74" w:rsidRDefault="00931A74">
      <w:pPr>
        <w:pStyle w:val="Titre11"/>
        <w:pBdr>
          <w:top w:val="single" w:sz="18" w:space="1" w:color="000001"/>
          <w:left w:val="single" w:sz="18" w:space="4" w:color="000001"/>
          <w:bottom w:val="single" w:sz="18" w:space="1" w:color="000001"/>
          <w:right w:val="single" w:sz="18" w:space="16" w:color="000001"/>
        </w:pBdr>
        <w:rPr>
          <w:rFonts w:cs="Arial"/>
          <w:sz w:val="20"/>
          <w:szCs w:val="20"/>
        </w:rPr>
      </w:pPr>
    </w:p>
    <w:p w:rsidR="00931A74" w:rsidRDefault="00DD7C62">
      <w:pPr>
        <w:pStyle w:val="Titre11"/>
        <w:pBdr>
          <w:top w:val="single" w:sz="18" w:space="1" w:color="000001"/>
          <w:left w:val="single" w:sz="18" w:space="4" w:color="000001"/>
          <w:bottom w:val="single" w:sz="18" w:space="1" w:color="000001"/>
          <w:right w:val="single" w:sz="18" w:space="16" w:color="000001"/>
        </w:pBdr>
        <w:rPr>
          <w:sz w:val="36"/>
          <w:szCs w:val="36"/>
        </w:rPr>
      </w:pPr>
      <w:r>
        <w:rPr>
          <w:rFonts w:cs="Arial"/>
          <w:color w:val="5B9BD5" w:themeColor="accent5"/>
          <w:sz w:val="36"/>
          <w:szCs w:val="36"/>
          <w:highlight w:val="white"/>
          <w:shd w:val="clear" w:color="auto" w:fill="FFFFFF"/>
        </w:rPr>
        <w:t>Etudes géotechniques, de reconnaissance et de pollution des sols dans le cadre de la rénovation de 4 groupes scolaires, 13015 Marseille (2 lots)</w:t>
      </w:r>
    </w:p>
    <w:p w:rsidR="00931A74" w:rsidRDefault="00931A74">
      <w:pPr>
        <w:pStyle w:val="Titre11"/>
        <w:pBdr>
          <w:top w:val="single" w:sz="18" w:space="1" w:color="000001"/>
          <w:left w:val="single" w:sz="18" w:space="4" w:color="000001"/>
          <w:bottom w:val="single" w:sz="18" w:space="1" w:color="000001"/>
          <w:right w:val="single" w:sz="18" w:space="16" w:color="000001"/>
        </w:pBdr>
        <w:rPr>
          <w:sz w:val="36"/>
          <w:szCs w:val="36"/>
        </w:rPr>
      </w:pPr>
    </w:p>
    <w:p w:rsidR="00931A74" w:rsidRDefault="00DD7C62">
      <w:pPr>
        <w:pStyle w:val="Titre11"/>
        <w:pBdr>
          <w:top w:val="single" w:sz="18" w:space="1" w:color="000001"/>
          <w:left w:val="single" w:sz="18" w:space="4" w:color="000001"/>
          <w:bottom w:val="single" w:sz="18" w:space="1" w:color="000001"/>
          <w:right w:val="single" w:sz="18" w:space="16" w:color="000001"/>
        </w:pBdr>
        <w:rPr>
          <w:sz w:val="36"/>
          <w:szCs w:val="36"/>
        </w:rPr>
      </w:pPr>
      <w:r>
        <w:rPr>
          <w:rFonts w:cs="Arial"/>
          <w:color w:val="5B9BD5" w:themeColor="accent5"/>
          <w:sz w:val="36"/>
          <w:szCs w:val="36"/>
          <w:highlight w:val="white"/>
          <w:shd w:val="clear" w:color="auto" w:fill="FFFFFF"/>
        </w:rPr>
        <w:t xml:space="preserve">Lot 1 : Groupes scolaires La </w:t>
      </w:r>
      <w:proofErr w:type="spellStart"/>
      <w:r>
        <w:rPr>
          <w:rFonts w:cs="Arial"/>
          <w:color w:val="5B9BD5" w:themeColor="accent5"/>
          <w:sz w:val="36"/>
          <w:szCs w:val="36"/>
          <w:highlight w:val="white"/>
          <w:shd w:val="clear" w:color="auto" w:fill="FFFFFF"/>
        </w:rPr>
        <w:t>Bricarde</w:t>
      </w:r>
      <w:proofErr w:type="spellEnd"/>
      <w:r>
        <w:rPr>
          <w:rFonts w:cs="Arial"/>
          <w:color w:val="5B9BD5" w:themeColor="accent5"/>
          <w:sz w:val="36"/>
          <w:szCs w:val="36"/>
          <w:highlight w:val="white"/>
          <w:shd w:val="clear" w:color="auto" w:fill="FFFFFF"/>
        </w:rPr>
        <w:t xml:space="preserve"> et </w:t>
      </w:r>
    </w:p>
    <w:p w:rsidR="00931A74" w:rsidRDefault="00DD7C62">
      <w:pPr>
        <w:pStyle w:val="Titre11"/>
        <w:pBdr>
          <w:top w:val="single" w:sz="18" w:space="1" w:color="000001"/>
          <w:left w:val="single" w:sz="18" w:space="4" w:color="000001"/>
          <w:bottom w:val="single" w:sz="18" w:space="1" w:color="000001"/>
          <w:right w:val="single" w:sz="18" w:space="16" w:color="000001"/>
        </w:pBdr>
        <w:rPr>
          <w:sz w:val="36"/>
          <w:szCs w:val="36"/>
        </w:rPr>
      </w:pPr>
      <w:r>
        <w:rPr>
          <w:rFonts w:cs="Arial"/>
          <w:color w:val="5B9BD5" w:themeColor="accent5"/>
          <w:sz w:val="36"/>
          <w:szCs w:val="36"/>
          <w:highlight w:val="white"/>
          <w:shd w:val="clear" w:color="auto" w:fill="FFFFFF"/>
        </w:rPr>
        <w:t>Saint-André Barnier</w:t>
      </w:r>
    </w:p>
    <w:p w:rsidR="00931A74" w:rsidRDefault="00931A74">
      <w:pPr>
        <w:pStyle w:val="Titre11"/>
        <w:pBdr>
          <w:top w:val="single" w:sz="18" w:space="1" w:color="000001"/>
          <w:left w:val="single" w:sz="18" w:space="4" w:color="000001"/>
          <w:bottom w:val="single" w:sz="18" w:space="1" w:color="000001"/>
          <w:right w:val="single" w:sz="18" w:space="16" w:color="000001"/>
        </w:pBdr>
        <w:rPr>
          <w:rFonts w:cs="Arial"/>
          <w:sz w:val="20"/>
          <w:szCs w:val="20"/>
        </w:rPr>
      </w:pPr>
    </w:p>
    <w:p w:rsidR="00931A74" w:rsidRDefault="00931A74">
      <w:pPr>
        <w:pStyle w:val="Titre11"/>
        <w:pBdr>
          <w:top w:val="single" w:sz="18" w:space="1" w:color="000001"/>
          <w:left w:val="single" w:sz="18" w:space="4" w:color="000001"/>
          <w:bottom w:val="single" w:sz="18" w:space="1" w:color="000001"/>
          <w:right w:val="single" w:sz="18" w:space="16" w:color="000001"/>
        </w:pBdr>
        <w:rPr>
          <w:rFonts w:cs="Arial"/>
          <w:sz w:val="20"/>
          <w:szCs w:val="20"/>
        </w:rPr>
      </w:pPr>
    </w:p>
    <w:p w:rsidR="00931A74" w:rsidRDefault="00931A74">
      <w:pPr>
        <w:pStyle w:val="Standard"/>
        <w:rPr>
          <w:rFonts w:cs="Arial"/>
          <w:szCs w:val="20"/>
        </w:rPr>
      </w:pPr>
    </w:p>
    <w:p w:rsidR="00931A74" w:rsidRDefault="00931A74">
      <w:pPr>
        <w:pStyle w:val="Standard"/>
        <w:rPr>
          <w:rFonts w:cs="Arial"/>
          <w:szCs w:val="20"/>
        </w:rPr>
      </w:pPr>
    </w:p>
    <w:p w:rsidR="00931A74" w:rsidRDefault="00DD7C62">
      <w:pPr>
        <w:pStyle w:val="Standard"/>
        <w:tabs>
          <w:tab w:val="left" w:pos="3600"/>
        </w:tabs>
        <w:ind w:left="3600" w:hanging="3600"/>
        <w:rPr>
          <w:sz w:val="24"/>
        </w:rPr>
      </w:pPr>
      <w:r>
        <w:rPr>
          <w:rFonts w:cs="Arial"/>
          <w:b/>
          <w:bCs/>
          <w:color w:val="000000"/>
          <w:sz w:val="24"/>
          <w:u w:val="single"/>
        </w:rPr>
        <w:t>Numéro de la consultation :</w:t>
      </w:r>
      <w:r>
        <w:rPr>
          <w:rFonts w:cs="Arial"/>
          <w:color w:val="4472C4" w:themeColor="accent1"/>
          <w:sz w:val="24"/>
        </w:rPr>
        <w:t xml:space="preserve"> </w:t>
      </w:r>
      <w:bookmarkStart w:id="0" w:name="__DdeLink__57_1273219247"/>
      <w:bookmarkEnd w:id="0"/>
      <w:r>
        <w:rPr>
          <w:rFonts w:cs="Arial"/>
          <w:color w:val="4472C4" w:themeColor="accent1"/>
          <w:sz w:val="24"/>
        </w:rPr>
        <w:t>25_1635</w:t>
      </w:r>
    </w:p>
    <w:p w:rsidR="00931A74" w:rsidRDefault="00931A74">
      <w:pPr>
        <w:pStyle w:val="Standard"/>
        <w:rPr>
          <w:rFonts w:cs="Arial"/>
          <w:color w:val="000000"/>
          <w:sz w:val="24"/>
        </w:rPr>
      </w:pPr>
    </w:p>
    <w:p w:rsidR="00931A74" w:rsidRDefault="00DD7C62">
      <w:pPr>
        <w:pStyle w:val="Standard"/>
        <w:tabs>
          <w:tab w:val="left" w:pos="3600"/>
        </w:tabs>
        <w:ind w:left="3600" w:hanging="3600"/>
        <w:rPr>
          <w:sz w:val="24"/>
        </w:rPr>
      </w:pPr>
      <w:r>
        <w:rPr>
          <w:rFonts w:cs="Arial"/>
          <w:b/>
          <w:bCs/>
          <w:color w:val="000000"/>
          <w:sz w:val="24"/>
          <w:u w:val="single"/>
        </w:rPr>
        <w:t>Procédure de passation :</w:t>
      </w:r>
      <w:r>
        <w:rPr>
          <w:rFonts w:cs="Arial"/>
          <w:color w:val="4472C4" w:themeColor="accent1"/>
          <w:sz w:val="24"/>
        </w:rPr>
        <w:t xml:space="preserve"> Appel d'offres ouvert</w:t>
      </w:r>
    </w:p>
    <w:p w:rsidR="00931A74" w:rsidRDefault="00931A74">
      <w:pPr>
        <w:pStyle w:val="Standard"/>
        <w:tabs>
          <w:tab w:val="left" w:pos="3600"/>
        </w:tabs>
        <w:rPr>
          <w:rFonts w:cs="Arial"/>
          <w:b/>
          <w:color w:val="000000"/>
          <w:sz w:val="24"/>
          <w:u w:val="single"/>
        </w:rPr>
      </w:pPr>
    </w:p>
    <w:p w:rsidR="00931A74" w:rsidRDefault="00931A74">
      <w:pPr>
        <w:pStyle w:val="Standard"/>
        <w:tabs>
          <w:tab w:val="left" w:pos="3600"/>
        </w:tabs>
        <w:ind w:left="3600" w:hanging="3600"/>
        <w:rPr>
          <w:color w:val="000000"/>
          <w:szCs w:val="20"/>
        </w:rPr>
      </w:pPr>
    </w:p>
    <w:p w:rsidR="00931A74" w:rsidRDefault="00DD7C62">
      <w:pPr>
        <w:widowControl w:val="0"/>
        <w:spacing w:before="0"/>
        <w:jc w:val="left"/>
      </w:pPr>
      <w:r>
        <w:br w:type="page"/>
      </w:r>
    </w:p>
    <w:p w:rsidR="00931A74" w:rsidRDefault="00DD7C62">
      <w:pPr>
        <w:pStyle w:val="ContentsHeading"/>
      </w:pPr>
      <w:sdt>
        <w:sdtPr>
          <w:id w:val="871967623"/>
          <w:text/>
        </w:sdtPr>
        <w:sdtEndPr/>
        <w:sdtContent>
          <w:r w:rsidR="00C243BF">
            <w:t>Sommaire</w:t>
          </w:r>
        </w:sdtContent>
      </w:sdt>
    </w:p>
    <w:sdt>
      <w:sdtPr>
        <w:id w:val="492300092"/>
        <w:docPartObj>
          <w:docPartGallery w:val="Table of Contents"/>
          <w:docPartUnique/>
        </w:docPartObj>
      </w:sdtPr>
      <w:sdtEndPr/>
      <w:sdtContent>
        <w:p w:rsidR="00931A74" w:rsidRDefault="00DD7C62">
          <w:pPr>
            <w:pStyle w:val="TM11"/>
            <w:tabs>
              <w:tab w:val="left" w:pos="440"/>
              <w:tab w:val="right" w:leader="dot" w:pos="8633"/>
            </w:tabs>
          </w:pPr>
          <w:r>
            <w:fldChar w:fldCharType="begin"/>
          </w:r>
          <w:r>
            <w:instrText>TOC \o "1-9" \h</w:instrText>
          </w:r>
          <w:r>
            <w:fldChar w:fldCharType="separate"/>
          </w:r>
          <w:hyperlink w:anchor="__RefHeading___Toc7559_3794518638">
            <w:r>
              <w:rPr>
                <w:rStyle w:val="Sautdindex"/>
              </w:rPr>
              <w:t xml:space="preserve">Article 1 - </w:t>
            </w:r>
            <w:r>
              <w:rPr>
                <w:rStyle w:val="Sautdindex"/>
              </w:rPr>
              <w:t>INFORMATIONS ADMINISTRATIVES (RENSEIGNE PAR LA COLLECTIVITE)</w:t>
            </w:r>
            <w:r>
              <w:rPr>
                <w:rStyle w:val="Sautdindex"/>
              </w:rPr>
              <w:tab/>
              <w:t>3</w:t>
            </w:r>
          </w:hyperlink>
        </w:p>
        <w:p w:rsidR="00931A74" w:rsidRDefault="00DD7C62">
          <w:pPr>
            <w:pStyle w:val="TM21"/>
            <w:tabs>
              <w:tab w:val="left" w:pos="880"/>
              <w:tab w:val="right" w:leader="dot" w:pos="8633"/>
            </w:tabs>
          </w:pPr>
          <w:hyperlink w:anchor="__RefHeading___Toc7561_3794518638">
            <w:r>
              <w:rPr>
                <w:rStyle w:val="Sautdindex"/>
              </w:rPr>
              <w:t xml:space="preserve">1.1 </w:t>
            </w:r>
            <w:r>
              <w:rPr>
                <w:rStyle w:val="Sautdindex"/>
              </w:rPr>
              <w:tab/>
              <w:t>Marché</w:t>
            </w:r>
            <w:r>
              <w:rPr>
                <w:rStyle w:val="Sautdindex"/>
              </w:rPr>
              <w:tab/>
              <w:t>3</w:t>
            </w:r>
          </w:hyperlink>
        </w:p>
        <w:p w:rsidR="00931A74" w:rsidRDefault="00DD7C62">
          <w:pPr>
            <w:pStyle w:val="TM21"/>
            <w:tabs>
              <w:tab w:val="left" w:pos="880"/>
              <w:tab w:val="right" w:leader="dot" w:pos="8633"/>
            </w:tabs>
          </w:pPr>
          <w:hyperlink w:anchor="__RefHeading___Toc7563_3794518638">
            <w:r>
              <w:rPr>
                <w:rStyle w:val="Sautdindex"/>
              </w:rPr>
              <w:t xml:space="preserve">1.2 </w:t>
            </w:r>
            <w:r>
              <w:rPr>
                <w:rStyle w:val="Sautdindex"/>
              </w:rPr>
              <w:tab/>
              <w:t>Pouvoir adjudicateur</w:t>
            </w:r>
            <w:r>
              <w:rPr>
                <w:rStyle w:val="Sautdindex"/>
              </w:rPr>
              <w:tab/>
              <w:t>3</w:t>
            </w:r>
          </w:hyperlink>
        </w:p>
        <w:p w:rsidR="00931A74" w:rsidRDefault="00DD7C62">
          <w:pPr>
            <w:pStyle w:val="TM21"/>
            <w:tabs>
              <w:tab w:val="left" w:pos="880"/>
              <w:tab w:val="right" w:leader="dot" w:pos="8633"/>
            </w:tabs>
          </w:pPr>
          <w:hyperlink w:anchor="__RefHeading___Toc7565_3794518638">
            <w:r>
              <w:rPr>
                <w:rStyle w:val="Sautdindex"/>
              </w:rPr>
              <w:t xml:space="preserve">1.3 </w:t>
            </w:r>
            <w:r>
              <w:rPr>
                <w:rStyle w:val="Sautdindex"/>
              </w:rPr>
              <w:tab/>
              <w:t>Informations comptables et financières</w:t>
            </w:r>
            <w:r>
              <w:rPr>
                <w:rStyle w:val="Sautdindex"/>
              </w:rPr>
              <w:tab/>
              <w:t>3</w:t>
            </w:r>
          </w:hyperlink>
        </w:p>
        <w:p w:rsidR="00931A74" w:rsidRDefault="00DD7C62">
          <w:pPr>
            <w:pStyle w:val="TM21"/>
            <w:tabs>
              <w:tab w:val="left" w:pos="880"/>
              <w:tab w:val="right" w:leader="dot" w:pos="8633"/>
            </w:tabs>
          </w:pPr>
          <w:hyperlink w:anchor="__RefHeading___Toc7567_3794518638">
            <w:r>
              <w:rPr>
                <w:rStyle w:val="Sautdindex"/>
              </w:rPr>
              <w:t xml:space="preserve">1.4 </w:t>
            </w:r>
            <w:r>
              <w:rPr>
                <w:rStyle w:val="Sautdindex"/>
              </w:rPr>
              <w:tab/>
              <w:t>Code CPV</w:t>
            </w:r>
            <w:r>
              <w:rPr>
                <w:rStyle w:val="Sautdindex"/>
              </w:rPr>
              <w:tab/>
              <w:t>4</w:t>
            </w:r>
          </w:hyperlink>
        </w:p>
        <w:p w:rsidR="00931A74" w:rsidRDefault="00DD7C62">
          <w:pPr>
            <w:pStyle w:val="TM21"/>
            <w:tabs>
              <w:tab w:val="left" w:pos="880"/>
              <w:tab w:val="right" w:leader="dot" w:pos="8633"/>
            </w:tabs>
          </w:pPr>
          <w:hyperlink w:anchor="__RefHeading___Toc7569_3794518638">
            <w:r>
              <w:rPr>
                <w:rStyle w:val="Sautdindex"/>
              </w:rPr>
              <w:t xml:space="preserve">1.5 </w:t>
            </w:r>
            <w:r>
              <w:rPr>
                <w:rStyle w:val="Sautdindex"/>
              </w:rPr>
              <w:tab/>
              <w:t>Réemploi, réutilisation ou intégration de matières recyclées</w:t>
            </w:r>
            <w:r>
              <w:rPr>
                <w:rStyle w:val="Sautdindex"/>
              </w:rPr>
              <w:tab/>
              <w:t>4</w:t>
            </w:r>
          </w:hyperlink>
        </w:p>
        <w:p w:rsidR="00931A74" w:rsidRDefault="00DD7C62">
          <w:pPr>
            <w:pStyle w:val="TM11"/>
            <w:tabs>
              <w:tab w:val="left" w:pos="440"/>
              <w:tab w:val="right" w:leader="dot" w:pos="8633"/>
            </w:tabs>
          </w:pPr>
          <w:hyperlink w:anchor="__RefHeading___Toc7571_3794518638">
            <w:r>
              <w:rPr>
                <w:rStyle w:val="Sautdindex"/>
              </w:rPr>
              <w:t>Article 2 - CONTRACTANT(S)</w:t>
            </w:r>
            <w:r>
              <w:rPr>
                <w:rStyle w:val="Sautdindex"/>
              </w:rPr>
              <w:tab/>
              <w:t>4</w:t>
            </w:r>
          </w:hyperlink>
        </w:p>
        <w:p w:rsidR="00931A74" w:rsidRDefault="00DD7C62">
          <w:pPr>
            <w:pStyle w:val="TM21"/>
            <w:tabs>
              <w:tab w:val="left" w:pos="880"/>
              <w:tab w:val="right" w:leader="dot" w:pos="8633"/>
            </w:tabs>
          </w:pPr>
          <w:hyperlink w:anchor="__RefHeading___Toc7573_3794518638">
            <w:r>
              <w:rPr>
                <w:rStyle w:val="Sautdindex"/>
              </w:rPr>
              <w:t xml:space="preserve">2.1 </w:t>
            </w:r>
            <w:r>
              <w:rPr>
                <w:rStyle w:val="Sautdindex"/>
              </w:rPr>
              <w:tab/>
              <w:t>Identification</w:t>
            </w:r>
            <w:r>
              <w:rPr>
                <w:rStyle w:val="Sautdindex"/>
              </w:rPr>
              <w:tab/>
              <w:t>4</w:t>
            </w:r>
          </w:hyperlink>
        </w:p>
        <w:p w:rsidR="00931A74" w:rsidRDefault="00DD7C62">
          <w:pPr>
            <w:pStyle w:val="TM21"/>
            <w:tabs>
              <w:tab w:val="left" w:pos="880"/>
              <w:tab w:val="right" w:leader="dot" w:pos="8633"/>
            </w:tabs>
          </w:pPr>
          <w:hyperlink w:anchor="__RefHeading___Toc7575_3794518638">
            <w:r>
              <w:rPr>
                <w:rStyle w:val="Sautdindex"/>
              </w:rPr>
              <w:t xml:space="preserve">2.2 </w:t>
            </w:r>
            <w:r>
              <w:rPr>
                <w:rStyle w:val="Sautdindex"/>
              </w:rPr>
              <w:tab/>
              <w:t>Compte à créditer</w:t>
            </w:r>
            <w:r>
              <w:rPr>
                <w:rStyle w:val="Sautdindex"/>
              </w:rPr>
              <w:tab/>
              <w:t>7</w:t>
            </w:r>
          </w:hyperlink>
        </w:p>
        <w:p w:rsidR="00931A74" w:rsidRDefault="00DD7C62">
          <w:pPr>
            <w:pStyle w:val="TM11"/>
            <w:tabs>
              <w:tab w:val="left" w:pos="440"/>
              <w:tab w:val="right" w:leader="dot" w:pos="8633"/>
            </w:tabs>
          </w:pPr>
          <w:hyperlink w:anchor="__RefHeading___Toc7577_3794518638">
            <w:r>
              <w:rPr>
                <w:rStyle w:val="Sautdindex"/>
              </w:rPr>
              <w:t>Article 3 - OBJET</w:t>
            </w:r>
            <w:r>
              <w:rPr>
                <w:rStyle w:val="Sautdindex"/>
              </w:rPr>
              <w:tab/>
              <w:t>8</w:t>
            </w:r>
          </w:hyperlink>
        </w:p>
        <w:p w:rsidR="00931A74" w:rsidRDefault="00DD7C62">
          <w:pPr>
            <w:pStyle w:val="TM11"/>
            <w:tabs>
              <w:tab w:val="left" w:pos="440"/>
              <w:tab w:val="right" w:leader="dot" w:pos="8633"/>
            </w:tabs>
          </w:pPr>
          <w:hyperlink w:anchor="__RefHeading___Toc7579_3794518638">
            <w:r>
              <w:rPr>
                <w:rStyle w:val="Sautdindex"/>
              </w:rPr>
              <w:t>Article 4 - MONTANT ET PRIX DU MARCHE</w:t>
            </w:r>
            <w:r>
              <w:rPr>
                <w:rStyle w:val="Sautdindex"/>
              </w:rPr>
              <w:tab/>
              <w:t>9</w:t>
            </w:r>
          </w:hyperlink>
        </w:p>
        <w:p w:rsidR="00931A74" w:rsidRDefault="00DD7C62">
          <w:pPr>
            <w:pStyle w:val="TM21"/>
            <w:tabs>
              <w:tab w:val="left" w:pos="880"/>
              <w:tab w:val="right" w:leader="dot" w:pos="8633"/>
            </w:tabs>
          </w:pPr>
          <w:hyperlink w:anchor="__RefHeading___Toc7581_3794518638">
            <w:r>
              <w:rPr>
                <w:rStyle w:val="Sautdindex"/>
              </w:rPr>
              <w:t xml:space="preserve">4.1 </w:t>
            </w:r>
            <w:r>
              <w:rPr>
                <w:rStyle w:val="Sautdindex"/>
              </w:rPr>
              <w:tab/>
              <w:t>Forme du prix</w:t>
            </w:r>
            <w:r>
              <w:rPr>
                <w:rStyle w:val="Sautdindex"/>
              </w:rPr>
              <w:tab/>
              <w:t>9</w:t>
            </w:r>
          </w:hyperlink>
        </w:p>
        <w:p w:rsidR="00931A74" w:rsidRDefault="00DD7C62">
          <w:pPr>
            <w:pStyle w:val="TM21"/>
            <w:tabs>
              <w:tab w:val="left" w:pos="880"/>
              <w:tab w:val="right" w:leader="dot" w:pos="8633"/>
            </w:tabs>
          </w:pPr>
          <w:hyperlink w:anchor="__RefHeading___Toc7583_3794518638">
            <w:r>
              <w:rPr>
                <w:rStyle w:val="Sautdindex"/>
              </w:rPr>
              <w:t xml:space="preserve">4.2 </w:t>
            </w:r>
            <w:r>
              <w:rPr>
                <w:rStyle w:val="Sautdindex"/>
              </w:rPr>
              <w:tab/>
              <w:t>Montant</w:t>
            </w:r>
            <w:r>
              <w:rPr>
                <w:rStyle w:val="Sautdindex"/>
              </w:rPr>
              <w:tab/>
              <w:t>9</w:t>
            </w:r>
          </w:hyperlink>
        </w:p>
        <w:p w:rsidR="00931A74" w:rsidRDefault="00DD7C62">
          <w:pPr>
            <w:pStyle w:val="TM21"/>
            <w:tabs>
              <w:tab w:val="left" w:pos="880"/>
              <w:tab w:val="right" w:leader="dot" w:pos="8633"/>
            </w:tabs>
          </w:pPr>
          <w:hyperlink w:anchor="__RefHeading___Toc7585_3794518638">
            <w:r>
              <w:rPr>
                <w:rStyle w:val="Sautdindex"/>
              </w:rPr>
              <w:t xml:space="preserve">4.3 </w:t>
            </w:r>
            <w:r>
              <w:rPr>
                <w:rStyle w:val="Sautdindex"/>
              </w:rPr>
              <w:tab/>
              <w:t>Sous traitance</w:t>
            </w:r>
            <w:r>
              <w:rPr>
                <w:rStyle w:val="Sautdindex"/>
              </w:rPr>
              <w:tab/>
              <w:t>9</w:t>
            </w:r>
          </w:hyperlink>
        </w:p>
        <w:p w:rsidR="00931A74" w:rsidRDefault="00DD7C62">
          <w:pPr>
            <w:pStyle w:val="TM11"/>
            <w:tabs>
              <w:tab w:val="left" w:pos="440"/>
              <w:tab w:val="right" w:leader="dot" w:pos="8633"/>
            </w:tabs>
          </w:pPr>
          <w:hyperlink w:anchor="__RefHeading___Toc7587_3794518638">
            <w:r>
              <w:rPr>
                <w:rStyle w:val="Sautdindex"/>
              </w:rPr>
              <w:t>Article 5 - AVANCE</w:t>
            </w:r>
            <w:r>
              <w:rPr>
                <w:rStyle w:val="Sautdindex"/>
              </w:rPr>
              <w:tab/>
              <w:t>10</w:t>
            </w:r>
          </w:hyperlink>
        </w:p>
        <w:p w:rsidR="00931A74" w:rsidRDefault="00DD7C62">
          <w:pPr>
            <w:pStyle w:val="TM11"/>
            <w:tabs>
              <w:tab w:val="left" w:pos="440"/>
              <w:tab w:val="right" w:leader="dot" w:pos="8633"/>
            </w:tabs>
          </w:pPr>
          <w:hyperlink w:anchor="__RefHeading___Toc7589_3794518638">
            <w:r>
              <w:rPr>
                <w:rStyle w:val="Sautdindex"/>
              </w:rPr>
              <w:t>Article 6 - DUREE</w:t>
            </w:r>
            <w:r>
              <w:rPr>
                <w:rStyle w:val="Sautdindex"/>
              </w:rPr>
              <w:tab/>
              <w:t>11</w:t>
            </w:r>
          </w:hyperlink>
        </w:p>
        <w:p w:rsidR="00931A74" w:rsidRDefault="00DD7C62">
          <w:pPr>
            <w:pStyle w:val="TM11"/>
            <w:tabs>
              <w:tab w:val="left" w:pos="440"/>
              <w:tab w:val="right" w:leader="dot" w:pos="8633"/>
            </w:tabs>
          </w:pPr>
          <w:hyperlink w:anchor="__RefHeading___Toc7591_3794518638">
            <w:r>
              <w:rPr>
                <w:rStyle w:val="Sautdindex"/>
              </w:rPr>
              <w:t>Article 7 - PROVENANCE DES FOURNITURES</w:t>
            </w:r>
            <w:r>
              <w:rPr>
                <w:rStyle w:val="Sautdindex"/>
              </w:rPr>
              <w:tab/>
              <w:t>11</w:t>
            </w:r>
          </w:hyperlink>
        </w:p>
        <w:p w:rsidR="00931A74" w:rsidRDefault="00DD7C62">
          <w:pPr>
            <w:pStyle w:val="TM11"/>
            <w:tabs>
              <w:tab w:val="left" w:pos="440"/>
              <w:tab w:val="right" w:leader="dot" w:pos="8633"/>
            </w:tabs>
          </w:pPr>
          <w:hyperlink w:anchor="__RefHeading___Toc7593_3794518638">
            <w:r>
              <w:rPr>
                <w:rStyle w:val="Sautdindex"/>
              </w:rPr>
              <w:t>Article 8 - DELAI DE VALIDITE DES OFFRES</w:t>
            </w:r>
            <w:r>
              <w:rPr>
                <w:rStyle w:val="Sautdindex"/>
              </w:rPr>
              <w:tab/>
              <w:t>11</w:t>
            </w:r>
          </w:hyperlink>
        </w:p>
        <w:p w:rsidR="00931A74" w:rsidRDefault="00DD7C62">
          <w:pPr>
            <w:pStyle w:val="TM11"/>
            <w:tabs>
              <w:tab w:val="left" w:pos="440"/>
              <w:tab w:val="right" w:leader="dot" w:pos="8633"/>
            </w:tabs>
          </w:pPr>
          <w:hyperlink w:anchor="__RefHeading___Toc7595_3794518638">
            <w:r>
              <w:rPr>
                <w:rStyle w:val="Sautdindex"/>
              </w:rPr>
              <w:t>Article 9 - ENGAGEMENT ET SIGNATURE DU CANDIDAT</w:t>
            </w:r>
            <w:r>
              <w:rPr>
                <w:rStyle w:val="Sautdindex"/>
              </w:rPr>
              <w:tab/>
              <w:t>11</w:t>
            </w:r>
          </w:hyperlink>
        </w:p>
        <w:p w:rsidR="00931A74" w:rsidRDefault="00DD7C62">
          <w:pPr>
            <w:pStyle w:val="TM11"/>
            <w:tabs>
              <w:tab w:val="left" w:pos="440"/>
              <w:tab w:val="right" w:leader="dot" w:pos="8633"/>
            </w:tabs>
          </w:pPr>
          <w:hyperlink w:anchor="__RefHeading___Toc7597_3794518638">
            <w:r>
              <w:rPr>
                <w:rStyle w:val="Sautdindex"/>
              </w:rPr>
              <w:t>Article 10 - SIGNATURE DU POUVOIR ADJUDICATEUR</w:t>
            </w:r>
            <w:r>
              <w:rPr>
                <w:rStyle w:val="Sautdindex"/>
              </w:rPr>
              <w:tab/>
              <w:t>12</w:t>
            </w:r>
          </w:hyperlink>
        </w:p>
        <w:p w:rsidR="00931A74" w:rsidRDefault="00DD7C62">
          <w:pPr>
            <w:pStyle w:val="TM11"/>
            <w:tabs>
              <w:tab w:val="left" w:pos="440"/>
              <w:tab w:val="right" w:leader="dot" w:pos="8633"/>
            </w:tabs>
          </w:pPr>
          <w:hyperlink w:anchor="__RefHeading___Toc7599_3794518638">
            <w:r>
              <w:rPr>
                <w:rStyle w:val="Sautdindex"/>
              </w:rPr>
              <w:t>Article 11 - NOTIFICATION DU MARCHE</w:t>
            </w:r>
            <w:r>
              <w:rPr>
                <w:rStyle w:val="Sautdindex"/>
              </w:rPr>
              <w:tab/>
              <w:t>12</w:t>
            </w:r>
          </w:hyperlink>
        </w:p>
        <w:p w:rsidR="000A3981" w:rsidRDefault="00DD7C62">
          <w:pPr>
            <w:pStyle w:val="TM11"/>
            <w:tabs>
              <w:tab w:val="left" w:pos="440"/>
              <w:tab w:val="right" w:leader="dot" w:pos="8633"/>
            </w:tabs>
          </w:pPr>
          <w:hyperlink w:anchor="__RefHeading___Toc7601_3794518638">
            <w:r>
              <w:rPr>
                <w:rStyle w:val="Sautdindex"/>
              </w:rPr>
              <w:t>Article 12 - EXEMPLAIRE UNIQUE ET NANTISSEMENT OU CESSION DE CREANCE</w:t>
            </w:r>
            <w:r>
              <w:rPr>
                <w:rStyle w:val="Sautdindex"/>
              </w:rPr>
              <w:tab/>
              <w:t>13</w:t>
            </w:r>
          </w:hyperlink>
          <w:r>
            <w:fldChar w:fldCharType="end"/>
          </w:r>
        </w:p>
        <w:p w:rsidR="000A3981" w:rsidRDefault="000A3981">
          <w:pPr>
            <w:pStyle w:val="TM11"/>
            <w:tabs>
              <w:tab w:val="left" w:pos="440"/>
              <w:tab w:val="right" w:leader="dot" w:pos="8633"/>
            </w:tabs>
          </w:pPr>
        </w:p>
        <w:p w:rsidR="000A3981" w:rsidRDefault="000A3981">
          <w:pPr>
            <w:pStyle w:val="TM11"/>
            <w:tabs>
              <w:tab w:val="left" w:pos="440"/>
              <w:tab w:val="right" w:leader="dot" w:pos="8633"/>
            </w:tabs>
          </w:pPr>
        </w:p>
        <w:p w:rsidR="000A3981" w:rsidRDefault="000A3981">
          <w:pPr>
            <w:pStyle w:val="TM11"/>
            <w:tabs>
              <w:tab w:val="left" w:pos="440"/>
              <w:tab w:val="right" w:leader="dot" w:pos="8633"/>
            </w:tabs>
          </w:pPr>
        </w:p>
        <w:p w:rsidR="000A3981" w:rsidRDefault="000A3981">
          <w:pPr>
            <w:pStyle w:val="TM11"/>
            <w:tabs>
              <w:tab w:val="left" w:pos="440"/>
              <w:tab w:val="right" w:leader="dot" w:pos="8633"/>
            </w:tabs>
          </w:pPr>
        </w:p>
        <w:p w:rsidR="000A3981" w:rsidRDefault="000A3981">
          <w:pPr>
            <w:pStyle w:val="TM11"/>
            <w:tabs>
              <w:tab w:val="left" w:pos="440"/>
              <w:tab w:val="right" w:leader="dot" w:pos="8633"/>
            </w:tabs>
          </w:pPr>
        </w:p>
        <w:p w:rsidR="000A3981" w:rsidRDefault="000A3981">
          <w:pPr>
            <w:pStyle w:val="TM11"/>
            <w:tabs>
              <w:tab w:val="left" w:pos="440"/>
              <w:tab w:val="right" w:leader="dot" w:pos="8633"/>
            </w:tabs>
          </w:pPr>
        </w:p>
        <w:p w:rsidR="000A3981" w:rsidRDefault="000A3981">
          <w:pPr>
            <w:pStyle w:val="TM11"/>
            <w:tabs>
              <w:tab w:val="left" w:pos="440"/>
              <w:tab w:val="right" w:leader="dot" w:pos="8633"/>
            </w:tabs>
          </w:pPr>
        </w:p>
        <w:p w:rsidR="000A3981" w:rsidRDefault="000A3981">
          <w:pPr>
            <w:pStyle w:val="TM11"/>
            <w:tabs>
              <w:tab w:val="left" w:pos="440"/>
              <w:tab w:val="right" w:leader="dot" w:pos="8633"/>
            </w:tabs>
          </w:pPr>
        </w:p>
        <w:p w:rsidR="000A3981" w:rsidRDefault="000A3981">
          <w:pPr>
            <w:pStyle w:val="TM11"/>
            <w:tabs>
              <w:tab w:val="left" w:pos="440"/>
              <w:tab w:val="right" w:leader="dot" w:pos="8633"/>
            </w:tabs>
          </w:pPr>
        </w:p>
        <w:p w:rsidR="000A3981" w:rsidRDefault="000A3981">
          <w:pPr>
            <w:pStyle w:val="TM11"/>
            <w:tabs>
              <w:tab w:val="left" w:pos="440"/>
              <w:tab w:val="right" w:leader="dot" w:pos="8633"/>
            </w:tabs>
          </w:pPr>
        </w:p>
        <w:p w:rsidR="000A3981" w:rsidRDefault="000A3981">
          <w:pPr>
            <w:pStyle w:val="TM11"/>
            <w:tabs>
              <w:tab w:val="left" w:pos="440"/>
              <w:tab w:val="right" w:leader="dot" w:pos="8633"/>
            </w:tabs>
          </w:pPr>
        </w:p>
        <w:p w:rsidR="000A3981" w:rsidRDefault="000A3981">
          <w:pPr>
            <w:pStyle w:val="TM11"/>
            <w:tabs>
              <w:tab w:val="left" w:pos="440"/>
              <w:tab w:val="right" w:leader="dot" w:pos="8633"/>
            </w:tabs>
          </w:pPr>
        </w:p>
        <w:p w:rsidR="000A3981" w:rsidRDefault="000A3981">
          <w:pPr>
            <w:pStyle w:val="TM11"/>
            <w:tabs>
              <w:tab w:val="left" w:pos="440"/>
              <w:tab w:val="right" w:leader="dot" w:pos="8633"/>
            </w:tabs>
          </w:pPr>
        </w:p>
        <w:p w:rsidR="00931A74" w:rsidRDefault="00DD7C62">
          <w:pPr>
            <w:pStyle w:val="TM11"/>
            <w:tabs>
              <w:tab w:val="left" w:pos="440"/>
              <w:tab w:val="right" w:leader="dot" w:pos="8633"/>
            </w:tabs>
          </w:pPr>
        </w:p>
      </w:sdtContent>
    </w:sdt>
    <w:p w:rsidR="00931A74" w:rsidRDefault="00DD7C62">
      <w:pPr>
        <w:pStyle w:val="Titre1"/>
        <w:numPr>
          <w:ilvl w:val="0"/>
          <w:numId w:val="2"/>
        </w:numPr>
        <w:spacing w:before="0"/>
      </w:pPr>
      <w:bookmarkStart w:id="1" w:name="__RefHeading___Toc7559_3794518638"/>
      <w:bookmarkStart w:id="2" w:name="_Toc1"/>
      <w:bookmarkEnd w:id="1"/>
      <w:bookmarkEnd w:id="2"/>
      <w:r>
        <w:lastRenderedPageBreak/>
        <w:t>I</w:t>
      </w:r>
      <w:r>
        <w:t>NFORMATIONS ADMINISTRATIVES (RENSEIGNE PAR LA COLLECTIVITE)</w:t>
      </w:r>
    </w:p>
    <w:p w:rsidR="00931A74" w:rsidRDefault="00DD7C62">
      <w:pPr>
        <w:pStyle w:val="Titre2"/>
        <w:numPr>
          <w:ilvl w:val="1"/>
          <w:numId w:val="2"/>
        </w:numPr>
      </w:pPr>
      <w:bookmarkStart w:id="3" w:name="__RefHeading___Toc7561_3794518638"/>
      <w:bookmarkStart w:id="4" w:name="_Toc2"/>
      <w:bookmarkEnd w:id="3"/>
      <w:bookmarkEnd w:id="4"/>
      <w:r>
        <w:t>Marché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Numér</w:t>
      </w:r>
      <w:r>
        <w:rPr>
          <w:rFonts w:eastAsia="Arial" w:cs="Arial"/>
          <w:color w:val="000000"/>
          <w:shd w:val="clear" w:color="auto" w:fill="FFFFFF"/>
        </w:rPr>
        <w:t>o du marché :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Absence de délibération spécifique au présent marché.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La procédure de passation est la suivante :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APPEL D'OFFRES OUVERT - selon les articles suivants :  articles R2124-2, R2161-2 à 5 du Code de la commande publique.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Nature des prestations : S</w:t>
      </w:r>
      <w:r>
        <w:rPr>
          <w:rFonts w:eastAsia="Arial" w:cs="Arial"/>
          <w:color w:val="000000"/>
          <w:shd w:val="clear" w:color="auto" w:fill="FFFFFF"/>
        </w:rPr>
        <w:t>ervices</w:t>
      </w:r>
    </w:p>
    <w:p w:rsidR="00931A74" w:rsidRDefault="00DD7C62">
      <w:pPr>
        <w:pStyle w:val="Titre2"/>
        <w:numPr>
          <w:ilvl w:val="1"/>
          <w:numId w:val="2"/>
        </w:numPr>
      </w:pPr>
      <w:bookmarkStart w:id="5" w:name="__RefHeading___Toc7563_3794518638"/>
      <w:bookmarkStart w:id="6" w:name="_Toc3"/>
      <w:bookmarkEnd w:id="5"/>
      <w:bookmarkEnd w:id="6"/>
      <w:r>
        <w:t>Pouvoir adjudicateur</w:t>
      </w:r>
    </w:p>
    <w:p w:rsidR="00931A74" w:rsidRDefault="00931A74"/>
    <w:p w:rsidR="00931A74" w:rsidRDefault="00DD7C62">
      <w:pPr>
        <w:spacing w:before="0"/>
      </w:pPr>
      <w:r>
        <w:t>Pouvoir adjudicateur :</w:t>
      </w:r>
    </w:p>
    <w:p w:rsidR="00931A74" w:rsidRDefault="00DD7C62">
      <w:pPr>
        <w:spacing w:before="0"/>
      </w:pPr>
      <w:r>
        <w:t>Ville de Marseille</w:t>
      </w:r>
    </w:p>
    <w:p w:rsidR="00931A74" w:rsidRDefault="00DD7C62">
      <w:pPr>
        <w:spacing w:before="0"/>
      </w:pPr>
      <w:r>
        <w:t>Hôtel de Ville</w:t>
      </w:r>
    </w:p>
    <w:p w:rsidR="00931A74" w:rsidRDefault="00DD7C62">
      <w:pPr>
        <w:spacing w:before="0"/>
      </w:pPr>
      <w:r>
        <w:t>Quai du Port</w:t>
      </w:r>
    </w:p>
    <w:p w:rsidR="00931A74" w:rsidRDefault="00DD7C62">
      <w:pPr>
        <w:spacing w:before="0"/>
      </w:pPr>
      <w:r>
        <w:t xml:space="preserve">13233 Marseille Cedex 20 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Représentant du pouvoir adjudicateur : M. LE MAIRE OU SON REPRESENTANT - </w:t>
      </w:r>
      <w:r>
        <w:rPr>
          <w:rFonts w:eastAsia="Arial" w:cs="Arial"/>
          <w:b/>
          <w:bCs/>
          <w:color w:val="000000"/>
          <w:shd w:val="clear" w:color="auto" w:fill="FFFFFF"/>
        </w:rPr>
        <w:t xml:space="preserve">M. Pierre- Marie GANOZZI, adjoint au Maire, en charge du </w:t>
      </w:r>
      <w:r>
        <w:rPr>
          <w:rFonts w:eastAsia="Arial" w:cs="Arial"/>
          <w:b/>
          <w:bCs/>
          <w:color w:val="000000"/>
          <w:shd w:val="clear" w:color="auto" w:fill="FFFFFF"/>
        </w:rPr>
        <w:t>plan Ecole, du bâti, de la construction, de la rénovation et du patrimoine scolaire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Habilité à signer en vertu de l'arrêté de délégation de signature du Maire de Marseille en date du 24 décembre 2020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Personne habilitée à donner des renseignements prévus à </w:t>
      </w:r>
      <w:r>
        <w:rPr>
          <w:rFonts w:eastAsia="Arial" w:cs="Arial"/>
          <w:color w:val="000000"/>
          <w:shd w:val="clear" w:color="auto" w:fill="FFFFFF"/>
        </w:rPr>
        <w:t xml:space="preserve">l'article R2191-60 du Code de la commande publique : </w:t>
      </w:r>
      <w:r>
        <w:rPr>
          <w:rFonts w:eastAsia="Arial" w:cs="Arial"/>
          <w:b/>
          <w:bCs/>
          <w:color w:val="000000"/>
          <w:shd w:val="clear" w:color="auto" w:fill="FFFFFF"/>
        </w:rPr>
        <w:t>Madame la Directrice du Patrimoine scolaire et crèches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Service responsable de l'exécution du marché : </w:t>
      </w:r>
      <w:r>
        <w:rPr>
          <w:rFonts w:eastAsia="Arial" w:cs="Arial"/>
          <w:b/>
          <w:bCs/>
          <w:color w:val="000000"/>
          <w:shd w:val="clear" w:color="auto" w:fill="FFFFFF"/>
        </w:rPr>
        <w:t>Direction Générale Adjointe Ville Au Quotidien /Direction du Patrimoine Scolaire et Crèches - 37 Boul</w:t>
      </w:r>
      <w:r>
        <w:rPr>
          <w:rFonts w:eastAsia="Arial" w:cs="Arial"/>
          <w:b/>
          <w:bCs/>
          <w:color w:val="000000"/>
          <w:shd w:val="clear" w:color="auto" w:fill="FFFFFF"/>
        </w:rPr>
        <w:t>evard Périer - 13008 Marseille</w:t>
      </w:r>
    </w:p>
    <w:p w:rsidR="00931A74" w:rsidRDefault="00DD7C62">
      <w:pPr>
        <w:pStyle w:val="Titre2"/>
        <w:numPr>
          <w:ilvl w:val="1"/>
          <w:numId w:val="2"/>
        </w:numPr>
      </w:pPr>
      <w:bookmarkStart w:id="7" w:name="__RefHeading___Toc7565_3794518638"/>
      <w:bookmarkStart w:id="8" w:name="_Toc4"/>
      <w:bookmarkEnd w:id="7"/>
      <w:bookmarkEnd w:id="8"/>
      <w:r>
        <w:t>Informations comptables et financières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Comptable public assignataire des paiements :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>Monsieur l'Administrateur Finances Publiques de la Ville de Marseille et de la Métropole AMP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Immeuble Le Balthazar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2 Quai d’</w:t>
      </w:r>
      <w:proofErr w:type="spellStart"/>
      <w:r>
        <w:rPr>
          <w:rFonts w:eastAsia="Arial" w:cs="Arial"/>
          <w:color w:val="000000"/>
          <w:shd w:val="clear" w:color="auto" w:fill="FFFFFF"/>
        </w:rPr>
        <w:t>Arenc</w:t>
      </w:r>
      <w:proofErr w:type="spellEnd"/>
    </w:p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13235 </w:t>
      </w:r>
      <w:r>
        <w:rPr>
          <w:rFonts w:eastAsia="Arial" w:cs="Arial"/>
          <w:color w:val="000000"/>
          <w:shd w:val="clear" w:color="auto" w:fill="FFFFFF"/>
        </w:rPr>
        <w:t>MARSEILLE CEDEX 02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>Imputation budgétaire :</w:t>
      </w:r>
    </w:p>
    <w:p w:rsidR="00931A74" w:rsidRDefault="00DD7C62">
      <w:pPr>
        <w:rPr>
          <w:highlight w:val="white"/>
        </w:rPr>
      </w:pPr>
      <w:r>
        <w:rPr>
          <w:rFonts w:eastAsia="Arial" w:cs="Arial"/>
          <w:color w:val="000000"/>
          <w:shd w:val="clear" w:color="auto" w:fill="FFFFFF"/>
        </w:rPr>
        <w:t>OPI : 2023- MI 01- 2891</w:t>
      </w:r>
    </w:p>
    <w:p w:rsidR="00931A74" w:rsidRDefault="00931A74">
      <w:pPr>
        <w:rPr>
          <w:shd w:val="clear" w:color="auto" w:fill="FFFFFF"/>
        </w:rPr>
      </w:pPr>
    </w:p>
    <w:p w:rsidR="00931A74" w:rsidRDefault="00931A74">
      <w:pPr>
        <w:rPr>
          <w:shd w:val="clear" w:color="auto" w:fill="FFFFFF"/>
        </w:rPr>
      </w:pPr>
    </w:p>
    <w:p w:rsidR="00931A74" w:rsidRDefault="00DD7C62">
      <w:pPr>
        <w:pStyle w:val="Titre2"/>
        <w:numPr>
          <w:ilvl w:val="1"/>
          <w:numId w:val="2"/>
        </w:numPr>
      </w:pPr>
      <w:bookmarkStart w:id="9" w:name="__RefHeading___Toc7567_3794518638"/>
      <w:bookmarkStart w:id="10" w:name="_Toc5"/>
      <w:bookmarkEnd w:id="9"/>
      <w:bookmarkEnd w:id="10"/>
      <w:r>
        <w:lastRenderedPageBreak/>
        <w:t>Code CPV</w:t>
      </w:r>
    </w:p>
    <w:p w:rsidR="00931A74" w:rsidRDefault="00DD7C62">
      <w:r>
        <w:rPr>
          <w:rFonts w:eastAsia="Arial" w:cs="Arial"/>
          <w:color w:val="000000"/>
          <w:u w:val="single"/>
          <w:shd w:val="clear" w:color="auto" w:fill="FFFFFF"/>
        </w:rPr>
        <w:t>Code CPV principal</w:t>
      </w:r>
      <w:r>
        <w:rPr>
          <w:rFonts w:eastAsia="Arial" w:cs="Arial"/>
          <w:color w:val="000000"/>
          <w:shd w:val="clear" w:color="auto" w:fill="FFFFFF"/>
        </w:rPr>
        <w:t xml:space="preserve"> : </w:t>
      </w:r>
      <w:r>
        <w:rPr>
          <w:rFonts w:eastAsia="Arial" w:cs="Arial"/>
          <w:b/>
          <w:color w:val="000000"/>
          <w:shd w:val="clear" w:color="auto" w:fill="FFFFFF"/>
        </w:rPr>
        <w:t>71332000 – Services d’ingénierie géotechnique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>Il n'y a pas de CPV complémentaires.</w:t>
      </w:r>
    </w:p>
    <w:p w:rsidR="00931A74" w:rsidRDefault="00931A74">
      <w:pPr>
        <w:rPr>
          <w:rFonts w:eastAsia="Arial" w:cs="Arial"/>
          <w:color w:val="000000"/>
          <w:shd w:val="clear" w:color="auto" w:fill="FFFFFF"/>
        </w:rPr>
      </w:pPr>
    </w:p>
    <w:p w:rsidR="00931A74" w:rsidRDefault="00DD7C62">
      <w:pPr>
        <w:pStyle w:val="Titre2"/>
        <w:numPr>
          <w:ilvl w:val="1"/>
          <w:numId w:val="2"/>
        </w:numPr>
      </w:pPr>
      <w:bookmarkStart w:id="11" w:name="__RefHeading___Toc7569_3794518638"/>
      <w:bookmarkStart w:id="12" w:name="_Toc6"/>
      <w:bookmarkEnd w:id="11"/>
      <w:bookmarkEnd w:id="12"/>
      <w:r>
        <w:t>Réemploi, réutilisation ou intégration de matières recyclées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Sans objet</w:t>
      </w:r>
    </w:p>
    <w:p w:rsidR="00931A74" w:rsidRDefault="00DD7C62">
      <w:pPr>
        <w:pStyle w:val="Titre1"/>
        <w:numPr>
          <w:ilvl w:val="0"/>
          <w:numId w:val="2"/>
        </w:numPr>
      </w:pPr>
      <w:bookmarkStart w:id="13" w:name="__RefHeading___Toc7571_3794518638"/>
      <w:bookmarkStart w:id="14" w:name="_Toc7"/>
      <w:bookmarkEnd w:id="13"/>
      <w:bookmarkEnd w:id="14"/>
      <w:r>
        <w:t>CONTRACTANT(S)</w:t>
      </w:r>
    </w:p>
    <w:p w:rsidR="00931A74" w:rsidRDefault="00DD7C62">
      <w:pPr>
        <w:pStyle w:val="Titre2"/>
        <w:numPr>
          <w:ilvl w:val="1"/>
          <w:numId w:val="2"/>
        </w:numPr>
      </w:pPr>
      <w:bookmarkStart w:id="15" w:name="__RefHeading___Toc7573_3794518638"/>
      <w:bookmarkStart w:id="16" w:name="_Toc8"/>
      <w:bookmarkEnd w:id="15"/>
      <w:bookmarkEnd w:id="16"/>
      <w:r>
        <w:t>Identification</w:t>
      </w:r>
    </w:p>
    <w:p w:rsidR="00931A74" w:rsidRDefault="00DD7C62">
      <w:r>
        <w:rPr>
          <w:rFonts w:eastAsia="Arial" w:cs="Arial"/>
          <w:b/>
          <w:color w:val="000000"/>
          <w:u w:val="single"/>
          <w:shd w:val="clear" w:color="auto" w:fill="FFFFFF"/>
        </w:rPr>
        <w:t>EN CAS DE CANDIDATURE INDIVIDUELLE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Nom, prénom et qualité du signataire : 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Adresse professionnelle : ..............................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Code Postal : ................  Ville : ............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Tél : ...................................................................................................................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Courriel : ..........................................................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* </w:t>
      </w:r>
      <w:r>
        <w:rPr>
          <w:rFonts w:eastAsia="Arial" w:cs="Arial"/>
          <w:color w:val="000000"/>
          <w:u w:val="single"/>
          <w:shd w:val="clear" w:color="auto" w:fill="FFFFFF"/>
        </w:rPr>
        <w:t>agissant pour mon compte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*</w:t>
      </w:r>
      <w:r>
        <w:rPr>
          <w:rFonts w:eastAsia="Arial" w:cs="Arial"/>
          <w:color w:val="000000"/>
          <w:u w:val="single"/>
          <w:shd w:val="clear" w:color="auto" w:fill="FFFFFF"/>
        </w:rPr>
        <w:t xml:space="preserve"> agissant pour le compte de la société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(Rayez ci-dessus la mention inutile)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Forme juridique (indiquer SA, SARL, ...) : 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Dénomination sociale : 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Domicilié à : 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............................................................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Tél : ...................................................................................................................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Dont le siège social est à : .......................................................</w:t>
      </w:r>
      <w:r>
        <w:rPr>
          <w:rFonts w:eastAsia="Arial" w:cs="Arial"/>
          <w:color w:val="000000"/>
          <w:shd w:val="clear" w:color="auto" w:fill="FFFFFF"/>
        </w:rPr>
        <w:t>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Tél : ...................................................................................................................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Courrie</w:t>
      </w:r>
      <w:r>
        <w:rPr>
          <w:rFonts w:eastAsia="Arial" w:cs="Arial"/>
          <w:color w:val="000000"/>
          <w:shd w:val="clear" w:color="auto" w:fill="FFFFFF"/>
        </w:rPr>
        <w:t>l : 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N° SIRET : ............................................ Code APE : 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N° TVA intracommunautaire : 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(</w:t>
      </w:r>
      <w:proofErr w:type="gramStart"/>
      <w:r>
        <w:rPr>
          <w:rFonts w:eastAsia="Arial" w:cs="Arial"/>
          <w:color w:val="000000"/>
          <w:shd w:val="clear" w:color="auto" w:fill="FFFFFF"/>
        </w:rPr>
        <w:t>pour</w:t>
      </w:r>
      <w:proofErr w:type="gramEnd"/>
      <w:r>
        <w:rPr>
          <w:rFonts w:eastAsia="Arial" w:cs="Arial"/>
          <w:color w:val="000000"/>
          <w:shd w:val="clear" w:color="auto" w:fill="FFFFFF"/>
        </w:rPr>
        <w:t xml:space="preserve"> les candidats européens sans établissemen</w:t>
      </w:r>
      <w:r>
        <w:rPr>
          <w:rFonts w:eastAsia="Arial" w:cs="Arial"/>
          <w:color w:val="000000"/>
          <w:shd w:val="clear" w:color="auto" w:fill="FFFFFF"/>
        </w:rPr>
        <w:t>t en France)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lastRenderedPageBreak/>
        <w:t xml:space="preserve">N.B. Les informations (dénomination sociale, forme juridique, SIRET...) doivent correspondre à celles indiquées dans le </w:t>
      </w:r>
      <w:proofErr w:type="spellStart"/>
      <w:r>
        <w:rPr>
          <w:rFonts w:eastAsia="Arial" w:cs="Arial"/>
          <w:color w:val="000000"/>
          <w:shd w:val="clear" w:color="auto" w:fill="FFFFFF"/>
        </w:rPr>
        <w:t>Kbis</w:t>
      </w:r>
      <w:proofErr w:type="spellEnd"/>
      <w:r>
        <w:rPr>
          <w:rFonts w:eastAsia="Arial" w:cs="Arial"/>
          <w:color w:val="000000"/>
          <w:shd w:val="clear" w:color="auto" w:fill="FFFFFF"/>
        </w:rPr>
        <w:t xml:space="preserve"> de la société.</w:t>
      </w:r>
    </w:p>
    <w:p w:rsidR="00931A74" w:rsidRDefault="00931A74"/>
    <w:p w:rsidR="00931A74" w:rsidRDefault="00DD7C62">
      <w:r>
        <w:rPr>
          <w:rFonts w:eastAsia="Arial" w:cs="Arial"/>
          <w:b/>
          <w:color w:val="000000"/>
          <w:shd w:val="clear" w:color="auto" w:fill="FFFFFF"/>
        </w:rPr>
        <w:t>EN CAS DE CANDIDATURE SOUS FORME DE GROUPEMENT D'ENTREPRISES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- </w:t>
      </w:r>
      <w:r>
        <w:rPr>
          <w:rFonts w:eastAsia="Arial" w:cs="Arial"/>
          <w:b/>
          <w:color w:val="000000"/>
          <w:u w:val="single"/>
          <w:shd w:val="clear" w:color="auto" w:fill="FFFFFF"/>
        </w:rPr>
        <w:t>1er co-contractant</w:t>
      </w:r>
      <w:r>
        <w:rPr>
          <w:rFonts w:eastAsia="Arial" w:cs="Arial"/>
          <w:color w:val="000000"/>
          <w:shd w:val="clear" w:color="auto" w:fill="FFFFFF"/>
        </w:rPr>
        <w:t xml:space="preserve"> :  </w:t>
      </w:r>
      <w:r>
        <w:rPr>
          <w:rFonts w:eastAsia="Arial" w:cs="Arial"/>
          <w:b/>
          <w:color w:val="000000"/>
          <w:shd w:val="clear" w:color="auto" w:fill="FFFFFF"/>
        </w:rPr>
        <w:t>MANDATAIRE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Nom,</w:t>
      </w:r>
      <w:r>
        <w:rPr>
          <w:rFonts w:eastAsia="Arial" w:cs="Arial"/>
          <w:color w:val="000000"/>
          <w:shd w:val="clear" w:color="auto" w:fill="FFFFFF"/>
        </w:rPr>
        <w:t xml:space="preserve"> prénom et qualité du signataire : 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Adresse professionnelle : ...............................................................................................................</w:t>
      </w:r>
      <w:r>
        <w:rPr>
          <w:rFonts w:eastAsia="Arial" w:cs="Arial"/>
          <w:color w:val="000000"/>
          <w:shd w:val="clear" w:color="auto" w:fill="FFFFFF"/>
        </w:rPr>
        <w:t>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Code Postal : ...................................... Ville : 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Tél : 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Courriel : .............................................................................................................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* </w:t>
      </w:r>
      <w:r>
        <w:rPr>
          <w:rFonts w:eastAsia="Arial" w:cs="Arial"/>
          <w:color w:val="000000"/>
          <w:u w:val="single"/>
          <w:shd w:val="clear" w:color="auto" w:fill="FFFFFF"/>
        </w:rPr>
        <w:t>agissant pour mon compte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*</w:t>
      </w:r>
      <w:r>
        <w:rPr>
          <w:rFonts w:eastAsia="Arial" w:cs="Arial"/>
          <w:color w:val="000000"/>
          <w:u w:val="single"/>
          <w:shd w:val="clear" w:color="auto" w:fill="FFFFFF"/>
        </w:rPr>
        <w:t xml:space="preserve"> agissant pour le compte de la société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(Rayez ci-dessus la mention inutile)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Forme juridique (indiquer SA, SARL, ...) : 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Dénomination sociale : 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Domicilié à : 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Tél : ...................................................................................................................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Dont le siège social </w:t>
      </w:r>
      <w:r>
        <w:rPr>
          <w:rFonts w:eastAsia="Arial" w:cs="Arial"/>
          <w:color w:val="000000"/>
          <w:shd w:val="clear" w:color="auto" w:fill="FFFFFF"/>
        </w:rPr>
        <w:t>est à : 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Tél : ...................................................................................................................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Courriel : .............................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N° SIRET : ................................................ Code APE : 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N° TVA intracommunautaire : ...................................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(</w:t>
      </w:r>
      <w:proofErr w:type="gramStart"/>
      <w:r>
        <w:rPr>
          <w:rFonts w:eastAsia="Arial" w:cs="Arial"/>
          <w:color w:val="000000"/>
          <w:shd w:val="clear" w:color="auto" w:fill="FFFFFF"/>
        </w:rPr>
        <w:t>pour</w:t>
      </w:r>
      <w:proofErr w:type="gramEnd"/>
      <w:r>
        <w:rPr>
          <w:rFonts w:eastAsia="Arial" w:cs="Arial"/>
          <w:color w:val="000000"/>
          <w:shd w:val="clear" w:color="auto" w:fill="FFFFFF"/>
        </w:rPr>
        <w:t xml:space="preserve"> les candidats européens sans établissement en France)</w:t>
      </w:r>
    </w:p>
    <w:p w:rsidR="00931A74" w:rsidRDefault="00931A74"/>
    <w:p w:rsidR="00931A74" w:rsidRDefault="00DD7C62">
      <w:proofErr w:type="gramStart"/>
      <w:r>
        <w:rPr>
          <w:rFonts w:eastAsia="Arial" w:cs="Arial"/>
          <w:color w:val="000000"/>
          <w:u w:val="single"/>
          <w:shd w:val="clear" w:color="auto" w:fill="FFFFFF"/>
        </w:rPr>
        <w:t>agissant</w:t>
      </w:r>
      <w:proofErr w:type="gramEnd"/>
      <w:r>
        <w:rPr>
          <w:rFonts w:eastAsia="Arial" w:cs="Arial"/>
          <w:color w:val="000000"/>
          <w:u w:val="single"/>
          <w:shd w:val="clear" w:color="auto" w:fill="FFFFFF"/>
        </w:rPr>
        <w:t xml:space="preserve"> en tant que mandataire</w:t>
      </w:r>
      <w:r>
        <w:rPr>
          <w:rFonts w:eastAsia="Arial" w:cs="Arial"/>
          <w:color w:val="000000"/>
          <w:shd w:val="clear" w:color="auto" w:fill="FFFFFF"/>
        </w:rPr>
        <w:t xml:space="preserve"> :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* du groupement conjoint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* du groupement conjoint pour lequel il est solidaire des </w:t>
      </w:r>
      <w:proofErr w:type="spellStart"/>
      <w:r>
        <w:rPr>
          <w:rFonts w:eastAsia="Arial" w:cs="Arial"/>
          <w:color w:val="000000"/>
          <w:shd w:val="clear" w:color="auto" w:fill="FFFFFF"/>
        </w:rPr>
        <w:t>co-traitants</w:t>
      </w:r>
      <w:proofErr w:type="spellEnd"/>
      <w:r>
        <w:rPr>
          <w:rFonts w:eastAsia="Arial" w:cs="Arial"/>
          <w:color w:val="000000"/>
          <w:shd w:val="clear" w:color="auto" w:fill="FFFFFF"/>
        </w:rPr>
        <w:t xml:space="preserve"> du groupement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* du</w:t>
      </w:r>
      <w:r>
        <w:rPr>
          <w:rFonts w:eastAsia="Arial" w:cs="Arial"/>
          <w:color w:val="000000"/>
          <w:shd w:val="clear" w:color="auto" w:fill="FFFFFF"/>
        </w:rPr>
        <w:t xml:space="preserve"> groupement solidaire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(Rayez ci-dessus les mentions inutiles)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- </w:t>
      </w:r>
      <w:r>
        <w:rPr>
          <w:rFonts w:eastAsia="Arial" w:cs="Arial"/>
          <w:b/>
          <w:color w:val="000000"/>
          <w:u w:val="single"/>
          <w:shd w:val="clear" w:color="auto" w:fill="FFFFFF"/>
        </w:rPr>
        <w:t>2ème co-contractant</w:t>
      </w:r>
      <w:r>
        <w:rPr>
          <w:rFonts w:eastAsia="Arial" w:cs="Arial"/>
          <w:color w:val="000000"/>
          <w:u w:val="single"/>
          <w:shd w:val="clear" w:color="auto" w:fill="FFFFFF"/>
        </w:rPr>
        <w:t xml:space="preserve"> </w:t>
      </w:r>
      <w:r>
        <w:rPr>
          <w:rFonts w:eastAsia="Arial" w:cs="Arial"/>
          <w:color w:val="000000"/>
          <w:shd w:val="clear" w:color="auto" w:fill="FFFFFF"/>
        </w:rPr>
        <w:t>: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Nom, prénom et qualité du signataire : 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Adresse professionnelle : ...................................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lastRenderedPageBreak/>
        <w:t>Code Postal : ...................................... Ville : 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Tél : ...................................................................................................................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Courriel : .......................................................................</w:t>
      </w:r>
      <w:r>
        <w:rPr>
          <w:rFonts w:eastAsia="Arial" w:cs="Arial"/>
          <w:color w:val="000000"/>
          <w:shd w:val="clear" w:color="auto" w:fill="FFFFFF"/>
        </w:rPr>
        <w:t>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* </w:t>
      </w:r>
      <w:r>
        <w:rPr>
          <w:rFonts w:eastAsia="Arial" w:cs="Arial"/>
          <w:color w:val="000000"/>
          <w:u w:val="single"/>
          <w:shd w:val="clear" w:color="auto" w:fill="FFFFFF"/>
        </w:rPr>
        <w:t>agissant pour mon compte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*</w:t>
      </w:r>
      <w:r>
        <w:rPr>
          <w:rFonts w:eastAsia="Arial" w:cs="Arial"/>
          <w:color w:val="000000"/>
          <w:u w:val="single"/>
          <w:shd w:val="clear" w:color="auto" w:fill="FFFFFF"/>
        </w:rPr>
        <w:t xml:space="preserve"> agissant pour le compte de la société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(Rayez ci-dessus la mention inutile)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Forme juridique (indiquer SA, SARL, ...) : 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Dénomination sociale : .....................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Domicilié à : 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Tél : ...................................................................................................................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Dont le siège social </w:t>
      </w:r>
      <w:r>
        <w:rPr>
          <w:rFonts w:eastAsia="Arial" w:cs="Arial"/>
          <w:color w:val="000000"/>
          <w:shd w:val="clear" w:color="auto" w:fill="FFFFFF"/>
        </w:rPr>
        <w:t>est à : ...............................................................................................................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Tél : .................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Courriel : .............................................................................................................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N° SIRET : .........................</w:t>
      </w:r>
      <w:r>
        <w:rPr>
          <w:rFonts w:eastAsia="Arial" w:cs="Arial"/>
          <w:color w:val="000000"/>
          <w:shd w:val="clear" w:color="auto" w:fill="FFFFFF"/>
        </w:rPr>
        <w:t>....................... Code APE : 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N° TVA intracommunautaire : 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(</w:t>
      </w:r>
      <w:proofErr w:type="gramStart"/>
      <w:r>
        <w:rPr>
          <w:rFonts w:eastAsia="Arial" w:cs="Arial"/>
          <w:color w:val="000000"/>
          <w:shd w:val="clear" w:color="auto" w:fill="FFFFFF"/>
        </w:rPr>
        <w:t>pour</w:t>
      </w:r>
      <w:proofErr w:type="gramEnd"/>
      <w:r>
        <w:rPr>
          <w:rFonts w:eastAsia="Arial" w:cs="Arial"/>
          <w:color w:val="000000"/>
          <w:shd w:val="clear" w:color="auto" w:fill="FFFFFF"/>
        </w:rPr>
        <w:t xml:space="preserve"> les candidats européens sans établissement en France)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>-</w:t>
      </w:r>
      <w:r>
        <w:rPr>
          <w:rFonts w:eastAsia="Arial" w:cs="Arial"/>
          <w:b/>
          <w:color w:val="000000"/>
          <w:u w:val="single"/>
          <w:shd w:val="clear" w:color="auto" w:fill="FFFFFF"/>
        </w:rPr>
        <w:t xml:space="preserve"> 3ème c</w:t>
      </w:r>
      <w:r>
        <w:rPr>
          <w:rFonts w:eastAsia="Arial" w:cs="Arial"/>
          <w:b/>
          <w:color w:val="000000"/>
          <w:u w:val="single"/>
          <w:shd w:val="clear" w:color="auto" w:fill="FFFFFF"/>
        </w:rPr>
        <w:t>o-contractant</w:t>
      </w:r>
      <w:r>
        <w:rPr>
          <w:rFonts w:eastAsia="Arial" w:cs="Arial"/>
          <w:color w:val="000000"/>
          <w:shd w:val="clear" w:color="auto" w:fill="FFFFFF"/>
        </w:rPr>
        <w:t xml:space="preserve"> :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Nom, prénom et qualité du signataire : 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Adresse professionnelle : .........................................................................................................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Code Postal : ...................................... Ville : 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Tél : 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Courriel : .............................................................................................................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* agissant pour mon compte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*</w:t>
      </w:r>
      <w:r>
        <w:rPr>
          <w:rFonts w:eastAsia="Arial" w:cs="Arial"/>
          <w:color w:val="000000"/>
          <w:shd w:val="clear" w:color="auto" w:fill="FFFFFF"/>
        </w:rPr>
        <w:t xml:space="preserve"> agissant pour le compte de la société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(Rayez ci-dessus la mention inutile)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Forme juridique (indiquer SA, SARL, ...) : 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Dénomination sociale : ........................................................................................</w:t>
      </w:r>
      <w:r>
        <w:rPr>
          <w:rFonts w:eastAsia="Arial" w:cs="Arial"/>
          <w:color w:val="000000"/>
          <w:shd w:val="clear" w:color="auto" w:fill="FFFFFF"/>
        </w:rPr>
        <w:t>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Domicilié à : 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Tél : ...............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Dont le siège social est à : 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...........................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Tél : ...................................................................................................................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lastRenderedPageBreak/>
        <w:t>Courriel : ......................................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N° SIRET : ................................................ Code APE : 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N° TVA intracommunautaire : 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(</w:t>
      </w:r>
      <w:proofErr w:type="gramStart"/>
      <w:r>
        <w:rPr>
          <w:rFonts w:eastAsia="Arial" w:cs="Arial"/>
          <w:color w:val="000000"/>
          <w:shd w:val="clear" w:color="auto" w:fill="FFFFFF"/>
        </w:rPr>
        <w:t>pour</w:t>
      </w:r>
      <w:proofErr w:type="gramEnd"/>
      <w:r>
        <w:rPr>
          <w:rFonts w:eastAsia="Arial" w:cs="Arial"/>
          <w:color w:val="000000"/>
          <w:shd w:val="clear" w:color="auto" w:fill="FFFFFF"/>
        </w:rPr>
        <w:t xml:space="preserve"> les candidats européens sans établissement en France)</w:t>
      </w:r>
    </w:p>
    <w:p w:rsidR="00931A74" w:rsidRDefault="00931A74">
      <w:pPr>
        <w:rPr>
          <w:rFonts w:eastAsia="Arial" w:cs="Arial"/>
          <w:color w:val="000000"/>
          <w:shd w:val="clear" w:color="auto" w:fill="FFFFFF"/>
        </w:rPr>
      </w:pPr>
    </w:p>
    <w:p w:rsidR="00931A74" w:rsidRDefault="00DD7C62">
      <w:r>
        <w:rPr>
          <w:rFonts w:eastAsia="Arial" w:cs="Arial"/>
          <w:b/>
          <w:color w:val="000000"/>
          <w:u w:val="single"/>
          <w:shd w:val="clear" w:color="auto" w:fill="FFFFFF"/>
        </w:rPr>
        <w:t>CONDUITE DES PRESTATIONS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>M. .........................................................., conduira personnellement</w:t>
      </w:r>
      <w:r>
        <w:rPr>
          <w:rFonts w:eastAsia="Arial" w:cs="Arial"/>
          <w:color w:val="000000"/>
          <w:shd w:val="clear" w:color="auto" w:fill="FFFFFF"/>
        </w:rPr>
        <w:t xml:space="preserve"> l'exécution des prestations de ce marché, sans préjudice de la participation d'autres personnes.</w:t>
      </w:r>
    </w:p>
    <w:p w:rsidR="00931A74" w:rsidRDefault="00931A74">
      <w:pPr>
        <w:rPr>
          <w:rFonts w:eastAsia="Arial" w:cs="Arial"/>
          <w:color w:val="000000"/>
          <w:shd w:val="clear" w:color="auto" w:fill="FFFFFF"/>
        </w:rPr>
      </w:pP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En cas d'indisponibilité de cette personne pendant une période continue supérieure à 1 mois, la personne publique se réserve le droit :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- soit de résilier le</w:t>
      </w:r>
      <w:r>
        <w:rPr>
          <w:rFonts w:eastAsia="Arial" w:cs="Arial"/>
          <w:color w:val="000000"/>
          <w:shd w:val="clear" w:color="auto" w:fill="FFFFFF"/>
        </w:rPr>
        <w:t xml:space="preserve"> marché sans indemnité,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- soit d'accepter son remplacement par une autre personne présentée par le titulaire ; dans ce cas, la personne publique dispose en application de l'article 3.4.3 du CCAG-PI, d'un délai de 1 mois pour accepter ou refuser le remplaça</w:t>
      </w:r>
      <w:r>
        <w:rPr>
          <w:rFonts w:eastAsia="Arial" w:cs="Arial"/>
          <w:color w:val="000000"/>
          <w:shd w:val="clear" w:color="auto" w:fill="FFFFFF"/>
        </w:rPr>
        <w:t>nt présenté.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>L'ensemble de cet article s'applique sans préjudice de l'application d'éventuelles pénalités.</w:t>
      </w:r>
    </w:p>
    <w:p w:rsidR="00931A74" w:rsidRDefault="00931A74">
      <w:pPr>
        <w:rPr>
          <w:rFonts w:eastAsia="Arial" w:cs="Arial"/>
          <w:color w:val="000000"/>
          <w:shd w:val="clear" w:color="auto" w:fill="FFFFFF"/>
        </w:rPr>
      </w:pPr>
    </w:p>
    <w:p w:rsidR="00931A74" w:rsidRDefault="00DD7C62">
      <w:pPr>
        <w:pStyle w:val="Titre2"/>
        <w:numPr>
          <w:ilvl w:val="1"/>
          <w:numId w:val="2"/>
        </w:numPr>
      </w:pPr>
      <w:bookmarkStart w:id="17" w:name="__RefHeading___Toc7575_3794518638"/>
      <w:bookmarkStart w:id="18" w:name="_Toc9"/>
      <w:bookmarkEnd w:id="17"/>
      <w:bookmarkEnd w:id="18"/>
      <w:r>
        <w:t>Compte à créditer</w:t>
      </w:r>
    </w:p>
    <w:p w:rsidR="00931A74" w:rsidRDefault="00DD7C62">
      <w:r>
        <w:rPr>
          <w:rFonts w:eastAsia="Arial" w:cs="Arial"/>
          <w:color w:val="000000"/>
          <w:u w:val="single"/>
          <w:shd w:val="clear" w:color="auto" w:fill="FFFFFF"/>
        </w:rPr>
        <w:t>Règlement sur un compte unique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>En cas de candidat unique ou de groupement solidaire sans répartition de paiement :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>Compte ouver</w:t>
      </w:r>
      <w:r>
        <w:rPr>
          <w:rFonts w:eastAsia="Arial" w:cs="Arial"/>
          <w:color w:val="000000"/>
          <w:shd w:val="clear" w:color="auto" w:fill="FFFFFF"/>
        </w:rPr>
        <w:t>t au nom de :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IBAN : 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BIC : 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Joindre un relevé BIC (Bank Indentification Code) ou IBAN (International Bank </w:t>
      </w:r>
      <w:proofErr w:type="spellStart"/>
      <w:r>
        <w:rPr>
          <w:rFonts w:eastAsia="Arial" w:cs="Arial"/>
          <w:color w:val="000000"/>
          <w:shd w:val="clear" w:color="auto" w:fill="FFFFFF"/>
        </w:rPr>
        <w:t>Account</w:t>
      </w:r>
      <w:proofErr w:type="spellEnd"/>
      <w:r>
        <w:rPr>
          <w:rFonts w:eastAsia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eastAsia="Arial" w:cs="Arial"/>
          <w:color w:val="000000"/>
          <w:shd w:val="clear" w:color="auto" w:fill="FFFFFF"/>
        </w:rPr>
        <w:t>Number</w:t>
      </w:r>
      <w:proofErr w:type="spellEnd"/>
      <w:r>
        <w:rPr>
          <w:rFonts w:eastAsia="Arial" w:cs="Arial"/>
          <w:color w:val="000000"/>
          <w:shd w:val="clear" w:color="auto" w:fill="FFFFFF"/>
        </w:rPr>
        <w:t>).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>Dans le cas d'un groupement solidaire, les paiements seront effectués sur un compte unique ouvert au nom d</w:t>
      </w:r>
      <w:r>
        <w:rPr>
          <w:rFonts w:eastAsia="Arial" w:cs="Arial"/>
          <w:color w:val="000000"/>
          <w:shd w:val="clear" w:color="auto" w:fill="FFFFFF"/>
        </w:rPr>
        <w:t>e chacun des membres du groupement, ou sur le compte du mandataire, qui devra alors être dûment habilité par chacun des cotraitants.</w:t>
      </w:r>
    </w:p>
    <w:p w:rsidR="00931A74" w:rsidRDefault="00931A74"/>
    <w:p w:rsidR="00931A74" w:rsidRDefault="00DD7C62">
      <w:r>
        <w:rPr>
          <w:rFonts w:eastAsia="Arial" w:cs="Arial"/>
          <w:color w:val="000000"/>
          <w:u w:val="single"/>
          <w:shd w:val="clear" w:color="auto" w:fill="FFFFFF"/>
        </w:rPr>
        <w:t>Règlements sur des comptes séparés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En cas de groupement conjoint ou de groupement solidaire avec répartition de paiement :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>- Compte ouvert au nom de :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Domiciliation :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lastRenderedPageBreak/>
        <w:t>IBAN : 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BIC : 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Joindre un relevé BIC (Bank Indentification Code) ou IBAN (International Bank </w:t>
      </w:r>
      <w:proofErr w:type="spellStart"/>
      <w:r>
        <w:rPr>
          <w:rFonts w:eastAsia="Arial" w:cs="Arial"/>
          <w:color w:val="000000"/>
          <w:shd w:val="clear" w:color="auto" w:fill="FFFFFF"/>
        </w:rPr>
        <w:t>Account</w:t>
      </w:r>
      <w:proofErr w:type="spellEnd"/>
      <w:r>
        <w:rPr>
          <w:rFonts w:eastAsia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eastAsia="Arial" w:cs="Arial"/>
          <w:color w:val="000000"/>
          <w:shd w:val="clear" w:color="auto" w:fill="FFFFFF"/>
        </w:rPr>
        <w:t>Number</w:t>
      </w:r>
      <w:proofErr w:type="spellEnd"/>
      <w:r>
        <w:rPr>
          <w:rFonts w:eastAsia="Arial" w:cs="Arial"/>
          <w:color w:val="000000"/>
          <w:shd w:val="clear" w:color="auto" w:fill="FFFFFF"/>
        </w:rPr>
        <w:t>).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>- Compte ouvert au nom de :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Domiciliation :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IBAN : 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BIC : </w:t>
      </w:r>
      <w:r>
        <w:rPr>
          <w:rFonts w:eastAsia="Arial" w:cs="Arial"/>
          <w:color w:val="000000"/>
          <w:shd w:val="clear" w:color="auto" w:fill="FFFFFF"/>
        </w:rPr>
        <w:t>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Joindre un relevé BIC (Bank Indentification Code) ou IBAN (International Bank </w:t>
      </w:r>
      <w:proofErr w:type="spellStart"/>
      <w:r>
        <w:rPr>
          <w:rFonts w:eastAsia="Arial" w:cs="Arial"/>
          <w:color w:val="000000"/>
          <w:shd w:val="clear" w:color="auto" w:fill="FFFFFF"/>
        </w:rPr>
        <w:t>Account</w:t>
      </w:r>
      <w:proofErr w:type="spellEnd"/>
      <w:r>
        <w:rPr>
          <w:rFonts w:eastAsia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eastAsia="Arial" w:cs="Arial"/>
          <w:color w:val="000000"/>
          <w:shd w:val="clear" w:color="auto" w:fill="FFFFFF"/>
        </w:rPr>
        <w:t>Number</w:t>
      </w:r>
      <w:proofErr w:type="spellEnd"/>
      <w:r>
        <w:rPr>
          <w:rFonts w:eastAsia="Arial" w:cs="Arial"/>
          <w:color w:val="000000"/>
          <w:shd w:val="clear" w:color="auto" w:fill="FFFFFF"/>
        </w:rPr>
        <w:t>).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Dans ce cas, les montants dus sont portés au crédit des comptes désignés ci-dessus. Joindre les relevés bancaires de chaque </w:t>
      </w:r>
      <w:proofErr w:type="spellStart"/>
      <w:r>
        <w:rPr>
          <w:rFonts w:eastAsia="Arial" w:cs="Arial"/>
          <w:color w:val="000000"/>
          <w:shd w:val="clear" w:color="auto" w:fill="FFFFFF"/>
        </w:rPr>
        <w:t>co-traitant</w:t>
      </w:r>
      <w:proofErr w:type="spellEnd"/>
      <w:r>
        <w:rPr>
          <w:rFonts w:eastAsia="Arial" w:cs="Arial"/>
          <w:color w:val="000000"/>
          <w:shd w:val="clear" w:color="auto" w:fill="FFFFFF"/>
        </w:rPr>
        <w:t>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Une répa</w:t>
      </w:r>
      <w:r>
        <w:rPr>
          <w:rFonts w:eastAsia="Arial" w:cs="Arial"/>
          <w:color w:val="000000"/>
          <w:shd w:val="clear" w:color="auto" w:fill="FFFFFF"/>
        </w:rPr>
        <w:t>rtition des paiements entre membres du groupement sera jointe au présent acte d'engagement (sauf exception type accord-cadre à bons de commande).</w:t>
      </w:r>
    </w:p>
    <w:p w:rsidR="00931A74" w:rsidRDefault="00DD7C62">
      <w:r>
        <w:rPr>
          <w:rFonts w:eastAsia="Arial" w:cs="Arial"/>
          <w:b/>
          <w:color w:val="000000"/>
          <w:u w:val="single"/>
          <w:shd w:val="clear" w:color="auto" w:fill="FFFFFF"/>
        </w:rPr>
        <w:t>Obligation du titulaire d'informer le Représentant du Pouvoir Adjudicateur de tout changement de sa situation</w:t>
      </w:r>
      <w:r>
        <w:rPr>
          <w:rFonts w:eastAsia="Arial" w:cs="Arial"/>
          <w:b/>
          <w:color w:val="000000"/>
          <w:shd w:val="clear" w:color="auto" w:fill="FFFFFF"/>
        </w:rPr>
        <w:t> </w:t>
      </w:r>
      <w:r>
        <w:rPr>
          <w:rFonts w:eastAsia="Arial" w:cs="Arial"/>
          <w:b/>
          <w:color w:val="000000"/>
          <w:shd w:val="clear" w:color="auto" w:fill="FFFFFF"/>
        </w:rPr>
        <w:t>: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Conformément à l'article 3.4.2 du CCAG applicable, le titulaire s'engage à informer par écrit, dans les meilleurs délais, le Représentant du Pouvoir Adjudicateur de tout changement de sa situation administrative, juridique et financière et, plus </w:t>
      </w:r>
      <w:r>
        <w:rPr>
          <w:rFonts w:eastAsia="Arial" w:cs="Arial"/>
          <w:color w:val="000000"/>
          <w:shd w:val="clear" w:color="auto" w:fill="FFFFFF"/>
        </w:rPr>
        <w:t>généralement, de toutes modifications importantes de fonctionnement de l'entreprise pouvant influer sur le déroulement du marché.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>A ce titre, il notifie toute modification survenant au cours de l'exécution du marché et se rapportant notamment :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- à son st</w:t>
      </w:r>
      <w:r>
        <w:rPr>
          <w:rFonts w:eastAsia="Arial" w:cs="Arial"/>
          <w:color w:val="000000"/>
          <w:shd w:val="clear" w:color="auto" w:fill="FFFFFF"/>
        </w:rPr>
        <w:t>atut (cession, fusion, changement de forme juridique, de raison sociale, de dénomination, de siège social, ...),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- à un changement d'adresse,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- à un changement de domiciliation bancaire,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- à la mise en </w:t>
      </w:r>
      <w:proofErr w:type="spellStart"/>
      <w:r>
        <w:rPr>
          <w:rFonts w:eastAsia="Arial" w:cs="Arial"/>
          <w:color w:val="000000"/>
          <w:shd w:val="clear" w:color="auto" w:fill="FFFFFF"/>
        </w:rPr>
        <w:t>oeuvre</w:t>
      </w:r>
      <w:proofErr w:type="spellEnd"/>
      <w:r>
        <w:rPr>
          <w:rFonts w:eastAsia="Arial" w:cs="Arial"/>
          <w:color w:val="000000"/>
          <w:shd w:val="clear" w:color="auto" w:fill="FFFFFF"/>
        </w:rPr>
        <w:t xml:space="preserve"> à son encontre d'une procédure de redressement </w:t>
      </w:r>
      <w:r>
        <w:rPr>
          <w:rFonts w:eastAsia="Arial" w:cs="Arial"/>
          <w:color w:val="000000"/>
          <w:shd w:val="clear" w:color="auto" w:fill="FFFFFF"/>
        </w:rPr>
        <w:t>judiciaire, de liquidation judiciaire ou de toute autre mesure d'interdiction de concourir.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Le titulaire est tenu de communiquer au Représentant du Pouvoir Adjudicateur tous les justificatifs nécessaires attestant de ce changement de situation (extrait K </w:t>
      </w:r>
      <w:r>
        <w:rPr>
          <w:rFonts w:eastAsia="Arial" w:cs="Arial"/>
          <w:color w:val="000000"/>
          <w:shd w:val="clear" w:color="auto" w:fill="FFFFFF"/>
        </w:rPr>
        <w:t xml:space="preserve">bis, publications légales, copie de procès-verbaux d'assemblées générales, jugements, nouveau RIB, nouveaux pouvoirs du Représentant du </w:t>
      </w:r>
      <w:proofErr w:type="gramStart"/>
      <w:r>
        <w:rPr>
          <w:rFonts w:eastAsia="Arial" w:cs="Arial"/>
          <w:color w:val="000000"/>
          <w:shd w:val="clear" w:color="auto" w:fill="FFFFFF"/>
        </w:rPr>
        <w:t>titulaire,...</w:t>
      </w:r>
      <w:proofErr w:type="gramEnd"/>
      <w:r>
        <w:rPr>
          <w:rFonts w:eastAsia="Arial" w:cs="Arial"/>
          <w:color w:val="000000"/>
          <w:shd w:val="clear" w:color="auto" w:fill="FFFFFF"/>
        </w:rPr>
        <w:t>) afin de permettre au Pouvoir Adjudicateur de prendre toutes dispositions nécessaires pour assurer la cont</w:t>
      </w:r>
      <w:r>
        <w:rPr>
          <w:rFonts w:eastAsia="Arial" w:cs="Arial"/>
          <w:color w:val="000000"/>
          <w:shd w:val="clear" w:color="auto" w:fill="FFFFFF"/>
        </w:rPr>
        <w:t>inuité du marché.</w:t>
      </w:r>
    </w:p>
    <w:p w:rsidR="00931A74" w:rsidRDefault="00931A74"/>
    <w:p w:rsidR="000A3981" w:rsidRDefault="000A3981"/>
    <w:p w:rsidR="000A3981" w:rsidRDefault="000A3981"/>
    <w:p w:rsidR="00931A74" w:rsidRDefault="00DD7C62">
      <w:pPr>
        <w:pStyle w:val="Titre1"/>
        <w:numPr>
          <w:ilvl w:val="0"/>
          <w:numId w:val="2"/>
        </w:numPr>
      </w:pPr>
      <w:bookmarkStart w:id="19" w:name="__RefHeading___Toc7577_3794518638"/>
      <w:bookmarkStart w:id="20" w:name="_Toc10"/>
      <w:bookmarkEnd w:id="19"/>
      <w:bookmarkEnd w:id="20"/>
      <w:r>
        <w:lastRenderedPageBreak/>
        <w:t>OBJET</w:t>
      </w:r>
    </w:p>
    <w:p w:rsidR="00931A74" w:rsidRDefault="00DD7C62">
      <w:pPr>
        <w:rPr>
          <w:rFonts w:eastAsia="Arial" w:cs="Arial"/>
          <w:color w:val="000000"/>
          <w:shd w:val="clear" w:color="auto" w:fill="FFFFFF"/>
        </w:rPr>
      </w:pPr>
      <w:r>
        <w:rPr>
          <w:rFonts w:eastAsia="Arial" w:cs="Arial"/>
          <w:color w:val="000000"/>
        </w:rPr>
        <w:t xml:space="preserve">Etudes géotechniques, de reconnaissance et de pollution des sols </w:t>
      </w:r>
      <w:r>
        <w:rPr>
          <w:rFonts w:eastAsia="Arial" w:cs="Arial"/>
          <w:color w:val="000000"/>
          <w:shd w:val="clear" w:color="auto" w:fill="FFFFFF"/>
        </w:rPr>
        <w:t>dans le cadre de la rénovation de 4 groupes scolaires, 13015 Marseille (2 lots)</w:t>
      </w:r>
      <w:r w:rsidR="000A3981">
        <w:rPr>
          <w:rFonts w:eastAsia="Arial" w:cs="Arial"/>
          <w:color w:val="000000"/>
          <w:shd w:val="clear" w:color="auto" w:fill="FFFFFF"/>
        </w:rPr>
        <w:t>.</w:t>
      </w:r>
    </w:p>
    <w:p w:rsidR="000A3981" w:rsidRDefault="000A3981">
      <w:r>
        <w:rPr>
          <w:rFonts w:eastAsia="Arial" w:cs="Arial"/>
          <w:color w:val="000000"/>
          <w:shd w:val="clear" w:color="auto" w:fill="FFFFFF"/>
        </w:rPr>
        <w:t>Le lot concerné est :</w:t>
      </w:r>
    </w:p>
    <w:p w:rsidR="00931A74" w:rsidRDefault="00931A74">
      <w:pPr>
        <w:rPr>
          <w:rFonts w:eastAsia="Arial" w:cs="Arial"/>
          <w:color w:val="000000"/>
          <w:shd w:val="clear" w:color="auto" w:fill="FFFFFF"/>
        </w:rPr>
      </w:pPr>
    </w:p>
    <w:tbl>
      <w:tblPr>
        <w:tblW w:w="8633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863"/>
        <w:gridCol w:w="7770"/>
      </w:tblGrid>
      <w:tr w:rsidR="00931A74" w:rsidTr="000A3981">
        <w:trPr>
          <w:cantSplit/>
        </w:trPr>
        <w:tc>
          <w:tcPr>
            <w:tcW w:w="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98" w:type="dxa"/>
            </w:tcMar>
          </w:tcPr>
          <w:p w:rsidR="00931A74" w:rsidRDefault="00DD7C62">
            <w:pPr>
              <w:keepNext/>
              <w:keepLines/>
              <w:widowControl w:val="0"/>
              <w:jc w:val="left"/>
            </w:pPr>
            <w:r>
              <w:rPr>
                <w:rFonts w:eastAsia="Arial" w:cs="Arial"/>
                <w:b/>
                <w:color w:val="000000"/>
                <w:sz w:val="18"/>
              </w:rPr>
              <w:t>N°</w:t>
            </w:r>
          </w:p>
        </w:tc>
        <w:tc>
          <w:tcPr>
            <w:tcW w:w="7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98" w:type="dxa"/>
            </w:tcMar>
          </w:tcPr>
          <w:p w:rsidR="00931A74" w:rsidRDefault="00DD7C62">
            <w:pPr>
              <w:keepNext/>
              <w:keepLines/>
              <w:widowControl w:val="0"/>
              <w:jc w:val="left"/>
            </w:pPr>
            <w:r>
              <w:rPr>
                <w:rFonts w:eastAsia="Arial" w:cs="Arial"/>
                <w:b/>
                <w:color w:val="000000"/>
                <w:sz w:val="18"/>
              </w:rPr>
              <w:t>Intitulés lots séparés</w:t>
            </w:r>
          </w:p>
        </w:tc>
      </w:tr>
      <w:tr w:rsidR="00931A74" w:rsidTr="000A3981">
        <w:trPr>
          <w:cantSplit/>
        </w:trPr>
        <w:tc>
          <w:tcPr>
            <w:tcW w:w="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31A74" w:rsidRDefault="00DD7C62">
            <w:pPr>
              <w:keepNext/>
              <w:keepLines/>
              <w:widowControl w:val="0"/>
              <w:jc w:val="left"/>
            </w:pPr>
            <w:r>
              <w:rPr>
                <w:rFonts w:eastAsia="Arial" w:cs="Arial"/>
                <w:color w:val="000000"/>
                <w:sz w:val="18"/>
              </w:rPr>
              <w:t>1</w:t>
            </w:r>
          </w:p>
        </w:tc>
        <w:tc>
          <w:tcPr>
            <w:tcW w:w="7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31A74" w:rsidRDefault="00DD7C62">
            <w:pPr>
              <w:keepNext/>
              <w:keepLines/>
              <w:widowControl w:val="0"/>
              <w:jc w:val="left"/>
              <w:rPr>
                <w:color w:val="000000"/>
              </w:rPr>
            </w:pPr>
            <w:r>
              <w:rPr>
                <w:rFonts w:eastAsia="Arial" w:cs="Arial"/>
                <w:color w:val="000000"/>
                <w:sz w:val="18"/>
              </w:rPr>
              <w:t xml:space="preserve">Groupes scolaires La </w:t>
            </w:r>
            <w:proofErr w:type="spellStart"/>
            <w:r>
              <w:rPr>
                <w:rFonts w:eastAsia="Arial" w:cs="Arial"/>
                <w:color w:val="000000"/>
                <w:sz w:val="18"/>
              </w:rPr>
              <w:t>Bricarde</w:t>
            </w:r>
            <w:proofErr w:type="spellEnd"/>
            <w:r>
              <w:rPr>
                <w:rFonts w:eastAsia="Arial" w:cs="Arial"/>
                <w:color w:val="000000"/>
                <w:sz w:val="18"/>
              </w:rPr>
              <w:t xml:space="preserve"> et Saint-André Barnier, </w:t>
            </w:r>
            <w:r>
              <w:rPr>
                <w:rFonts w:eastAsia="Arial" w:cs="Arial"/>
                <w:color w:val="000000"/>
                <w:sz w:val="18"/>
              </w:rPr>
              <w:t>13015 Marseille</w:t>
            </w:r>
          </w:p>
        </w:tc>
      </w:tr>
    </w:tbl>
    <w:p w:rsidR="00931A74" w:rsidRDefault="00931A74">
      <w:pPr>
        <w:rPr>
          <w:rFonts w:eastAsia="Arial" w:cs="Arial"/>
          <w:b/>
          <w:color w:val="000000"/>
          <w:shd w:val="clear" w:color="auto" w:fill="FFFFFF"/>
        </w:rPr>
      </w:pPr>
    </w:p>
    <w:p w:rsidR="00931A74" w:rsidRDefault="00DD7C62">
      <w:pPr>
        <w:rPr>
          <w:rFonts w:eastAsia="Arial" w:cs="Arial"/>
          <w:b/>
          <w:color w:val="000000"/>
          <w:highlight w:val="white"/>
        </w:rPr>
      </w:pPr>
      <w:r>
        <w:rPr>
          <w:rFonts w:eastAsia="Arial" w:cs="Arial"/>
          <w:color w:val="000000"/>
          <w:szCs w:val="20"/>
          <w:shd w:val="clear" w:color="auto" w:fill="FFFFFF"/>
        </w:rPr>
        <w:t xml:space="preserve">Les candidats ont la possibilité de soumettre des offres pour un ou plusieurs lots. Aucune limitation du nombre de lots susceptibles </w:t>
      </w:r>
      <w:r>
        <w:rPr>
          <w:rFonts w:eastAsia="Arial" w:cs="Arial"/>
          <w:color w:val="000000"/>
          <w:szCs w:val="20"/>
          <w:shd w:val="clear" w:color="auto" w:fill="FFFFFF"/>
        </w:rPr>
        <w:t>d’être attribués à un même soumissionnaire n’est retenue.</w:t>
      </w:r>
    </w:p>
    <w:p w:rsidR="00931A74" w:rsidRDefault="00931A74">
      <w:pPr>
        <w:rPr>
          <w:rFonts w:eastAsia="Arial" w:cs="Arial"/>
          <w:color w:val="000000"/>
          <w:shd w:val="clear" w:color="auto" w:fill="FFFFFF"/>
        </w:rPr>
      </w:pPr>
    </w:p>
    <w:p w:rsidR="00931A74" w:rsidRDefault="00DD7C62">
      <w:pPr>
        <w:pStyle w:val="Titre1"/>
        <w:numPr>
          <w:ilvl w:val="0"/>
          <w:numId w:val="2"/>
        </w:numPr>
      </w:pPr>
      <w:bookmarkStart w:id="21" w:name="__RefHeading___Toc7579_3794518638"/>
      <w:bookmarkStart w:id="22" w:name="_Toc11"/>
      <w:bookmarkEnd w:id="21"/>
      <w:bookmarkEnd w:id="22"/>
      <w:r>
        <w:t>MONTANT ET PRIX DU MARCHE</w:t>
      </w:r>
    </w:p>
    <w:p w:rsidR="00931A74" w:rsidRDefault="00DD7C62">
      <w:pPr>
        <w:pStyle w:val="Titre2"/>
        <w:numPr>
          <w:ilvl w:val="1"/>
          <w:numId w:val="2"/>
        </w:numPr>
      </w:pPr>
      <w:bookmarkStart w:id="23" w:name="__RefHeading___Toc7581_3794518638"/>
      <w:bookmarkStart w:id="24" w:name="_Toc12"/>
      <w:bookmarkEnd w:id="23"/>
      <w:bookmarkEnd w:id="24"/>
      <w:r>
        <w:t>Forme du prix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Le marché est traité à prix global forfaitaire.</w:t>
      </w:r>
    </w:p>
    <w:p w:rsidR="00931A74" w:rsidRDefault="00DD7C62">
      <w:pPr>
        <w:pStyle w:val="Titre2"/>
        <w:numPr>
          <w:ilvl w:val="1"/>
          <w:numId w:val="2"/>
        </w:numPr>
      </w:pPr>
      <w:bookmarkStart w:id="25" w:name="__RefHeading___Toc7583_3794518638"/>
      <w:bookmarkStart w:id="26" w:name="_Toc13"/>
      <w:bookmarkEnd w:id="25"/>
      <w:bookmarkEnd w:id="26"/>
      <w:r>
        <w:t>Montant</w:t>
      </w:r>
    </w:p>
    <w:p w:rsidR="00931A74" w:rsidRDefault="00DD7C62">
      <w:pPr>
        <w:rPr>
          <w:rFonts w:eastAsia="Arial" w:cs="Arial"/>
          <w:color w:val="000000"/>
          <w:shd w:val="clear" w:color="auto" w:fill="FFFFFF"/>
        </w:rPr>
      </w:pPr>
      <w:r>
        <w:rPr>
          <w:rFonts w:eastAsia="Arial" w:cs="Arial"/>
          <w:color w:val="000000"/>
          <w:shd w:val="clear" w:color="auto" w:fill="FFFFFF"/>
        </w:rPr>
        <w:t>Le montant du marché, rémunéré par application d'un prix global forfaitaire est de :</w:t>
      </w:r>
    </w:p>
    <w:p w:rsidR="000A3981" w:rsidRDefault="000A3981">
      <w:bookmarkStart w:id="27" w:name="_GoBack"/>
      <w:bookmarkEnd w:id="27"/>
    </w:p>
    <w:tbl>
      <w:tblPr>
        <w:tblW w:w="8634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318"/>
        <w:gridCol w:w="4316"/>
      </w:tblGrid>
      <w:tr w:rsidR="00931A74">
        <w:trPr>
          <w:cantSplit/>
        </w:trPr>
        <w:tc>
          <w:tcPr>
            <w:tcW w:w="4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98" w:type="dxa"/>
            </w:tcMar>
          </w:tcPr>
          <w:p w:rsidR="00931A74" w:rsidRDefault="00DD7C62">
            <w:pPr>
              <w:keepNext/>
              <w:keepLines/>
              <w:widowControl w:val="0"/>
              <w:jc w:val="left"/>
            </w:pPr>
            <w:r>
              <w:rPr>
                <w:rFonts w:eastAsia="Arial" w:cs="Arial"/>
                <w:b/>
                <w:color w:val="000000"/>
                <w:sz w:val="18"/>
              </w:rPr>
              <w:t>Montant HT (EUR)</w:t>
            </w:r>
          </w:p>
        </w:tc>
        <w:tc>
          <w:tcPr>
            <w:tcW w:w="4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31A74" w:rsidRDefault="00931A74">
            <w:pPr>
              <w:keepNext/>
              <w:keepLines/>
              <w:widowControl w:val="0"/>
              <w:jc w:val="left"/>
            </w:pPr>
          </w:p>
        </w:tc>
      </w:tr>
      <w:tr w:rsidR="00931A74">
        <w:trPr>
          <w:cantSplit/>
        </w:trPr>
        <w:tc>
          <w:tcPr>
            <w:tcW w:w="4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98" w:type="dxa"/>
            </w:tcMar>
          </w:tcPr>
          <w:p w:rsidR="00931A74" w:rsidRDefault="00DD7C62">
            <w:pPr>
              <w:keepNext/>
              <w:keepLines/>
              <w:widowControl w:val="0"/>
              <w:jc w:val="left"/>
            </w:pPr>
            <w:r>
              <w:rPr>
                <w:rFonts w:eastAsia="Arial" w:cs="Arial"/>
                <w:b/>
                <w:color w:val="000000"/>
                <w:sz w:val="18"/>
              </w:rPr>
              <w:t>Montant HT (EUR) en toute lettres</w:t>
            </w:r>
          </w:p>
        </w:tc>
        <w:tc>
          <w:tcPr>
            <w:tcW w:w="4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31A74" w:rsidRDefault="00931A74">
            <w:pPr>
              <w:keepNext/>
              <w:keepLines/>
              <w:widowControl w:val="0"/>
              <w:jc w:val="left"/>
            </w:pPr>
          </w:p>
        </w:tc>
      </w:tr>
      <w:tr w:rsidR="00931A74">
        <w:trPr>
          <w:cantSplit/>
        </w:trPr>
        <w:tc>
          <w:tcPr>
            <w:tcW w:w="4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98" w:type="dxa"/>
            </w:tcMar>
          </w:tcPr>
          <w:p w:rsidR="00931A74" w:rsidRDefault="00DD7C62">
            <w:pPr>
              <w:keepNext/>
              <w:keepLines/>
              <w:widowControl w:val="0"/>
              <w:jc w:val="left"/>
            </w:pPr>
            <w:r>
              <w:rPr>
                <w:rFonts w:eastAsia="Arial" w:cs="Arial"/>
                <w:b/>
                <w:color w:val="000000"/>
                <w:sz w:val="18"/>
              </w:rPr>
              <w:t>Taux de TVA (%)</w:t>
            </w:r>
          </w:p>
        </w:tc>
        <w:tc>
          <w:tcPr>
            <w:tcW w:w="4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31A74" w:rsidRDefault="00931A74">
            <w:pPr>
              <w:keepNext/>
              <w:keepLines/>
              <w:widowControl w:val="0"/>
              <w:jc w:val="left"/>
            </w:pPr>
          </w:p>
        </w:tc>
      </w:tr>
      <w:tr w:rsidR="00931A74">
        <w:trPr>
          <w:cantSplit/>
        </w:trPr>
        <w:tc>
          <w:tcPr>
            <w:tcW w:w="4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98" w:type="dxa"/>
            </w:tcMar>
          </w:tcPr>
          <w:p w:rsidR="00931A74" w:rsidRDefault="00DD7C62">
            <w:pPr>
              <w:keepNext/>
              <w:keepLines/>
              <w:widowControl w:val="0"/>
              <w:jc w:val="left"/>
            </w:pPr>
            <w:r>
              <w:rPr>
                <w:rFonts w:eastAsia="Arial" w:cs="Arial"/>
                <w:b/>
                <w:color w:val="000000"/>
                <w:sz w:val="18"/>
              </w:rPr>
              <w:t>Montant TVA (EUR)</w:t>
            </w:r>
          </w:p>
        </w:tc>
        <w:tc>
          <w:tcPr>
            <w:tcW w:w="4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31A74" w:rsidRDefault="00931A74">
            <w:pPr>
              <w:keepNext/>
              <w:keepLines/>
              <w:widowControl w:val="0"/>
              <w:jc w:val="left"/>
            </w:pPr>
          </w:p>
        </w:tc>
      </w:tr>
      <w:tr w:rsidR="00931A74">
        <w:trPr>
          <w:cantSplit/>
        </w:trPr>
        <w:tc>
          <w:tcPr>
            <w:tcW w:w="4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98" w:type="dxa"/>
            </w:tcMar>
          </w:tcPr>
          <w:p w:rsidR="00931A74" w:rsidRDefault="00DD7C62">
            <w:pPr>
              <w:keepNext/>
              <w:keepLines/>
              <w:widowControl w:val="0"/>
              <w:jc w:val="left"/>
            </w:pPr>
            <w:r>
              <w:rPr>
                <w:rFonts w:eastAsia="Arial" w:cs="Arial"/>
                <w:b/>
                <w:color w:val="000000"/>
                <w:sz w:val="18"/>
              </w:rPr>
              <w:t>Montant TTC (EUR)</w:t>
            </w:r>
          </w:p>
        </w:tc>
        <w:tc>
          <w:tcPr>
            <w:tcW w:w="4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31A74" w:rsidRDefault="00931A74">
            <w:pPr>
              <w:keepNext/>
              <w:keepLines/>
              <w:widowControl w:val="0"/>
              <w:jc w:val="left"/>
            </w:pPr>
          </w:p>
        </w:tc>
      </w:tr>
      <w:tr w:rsidR="00931A74">
        <w:trPr>
          <w:cantSplit/>
        </w:trPr>
        <w:tc>
          <w:tcPr>
            <w:tcW w:w="4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98" w:type="dxa"/>
            </w:tcMar>
          </w:tcPr>
          <w:p w:rsidR="00931A74" w:rsidRDefault="00DD7C62">
            <w:pPr>
              <w:keepNext/>
              <w:keepLines/>
              <w:widowControl w:val="0"/>
              <w:jc w:val="left"/>
            </w:pPr>
            <w:r>
              <w:rPr>
                <w:rFonts w:eastAsia="Arial" w:cs="Arial"/>
                <w:b/>
                <w:color w:val="000000"/>
                <w:sz w:val="18"/>
              </w:rPr>
              <w:t>Montant TTC (EUR) en toutes lettres :</w:t>
            </w:r>
          </w:p>
        </w:tc>
        <w:tc>
          <w:tcPr>
            <w:tcW w:w="4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31A74" w:rsidRDefault="00931A74">
            <w:pPr>
              <w:keepNext/>
              <w:keepLines/>
              <w:widowControl w:val="0"/>
              <w:jc w:val="left"/>
            </w:pPr>
          </w:p>
        </w:tc>
      </w:tr>
    </w:tbl>
    <w:p w:rsidR="00931A74" w:rsidRDefault="00931A74">
      <w:pPr>
        <w:rPr>
          <w:rFonts w:eastAsia="Arial" w:cs="Arial"/>
          <w:color w:val="000000"/>
          <w:shd w:val="clear" w:color="auto" w:fill="FFFFFF"/>
        </w:rPr>
      </w:pP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Le marché pourra faire l'objet d'une cession ou d'un nantissement de créances, conformément aux articles R2191-45 à 63</w:t>
      </w:r>
      <w:r>
        <w:rPr>
          <w:rFonts w:eastAsia="Arial" w:cs="Arial"/>
          <w:color w:val="000000"/>
          <w:shd w:val="clear" w:color="auto" w:fill="FFFFFF"/>
        </w:rPr>
        <w:t xml:space="preserve"> du Code de la commande publique.</w:t>
      </w:r>
    </w:p>
    <w:p w:rsidR="00931A74" w:rsidRDefault="00DD7C62">
      <w:pPr>
        <w:pStyle w:val="Titre2"/>
        <w:numPr>
          <w:ilvl w:val="1"/>
          <w:numId w:val="2"/>
        </w:numPr>
      </w:pPr>
      <w:bookmarkStart w:id="28" w:name="__RefHeading___Toc7585_3794518638"/>
      <w:bookmarkStart w:id="29" w:name="_Toc14"/>
      <w:bookmarkEnd w:id="28"/>
      <w:bookmarkEnd w:id="29"/>
      <w:r>
        <w:t xml:space="preserve">Sous </w:t>
      </w:r>
      <w:proofErr w:type="spellStart"/>
      <w:r>
        <w:t>traitance</w:t>
      </w:r>
      <w:proofErr w:type="spellEnd"/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(Dans le cas où l'entreprise ne présenterait pas de sous-traitant, maintenir le présent paragraphe sans le compléter et en le barrant.)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Les déclarations de sous </w:t>
      </w:r>
      <w:proofErr w:type="spellStart"/>
      <w:r>
        <w:rPr>
          <w:rFonts w:eastAsia="Arial" w:cs="Arial"/>
          <w:color w:val="000000"/>
          <w:shd w:val="clear" w:color="auto" w:fill="FFFFFF"/>
        </w:rPr>
        <w:t>traitance</w:t>
      </w:r>
      <w:proofErr w:type="spellEnd"/>
      <w:r>
        <w:rPr>
          <w:rFonts w:eastAsia="Arial" w:cs="Arial"/>
          <w:color w:val="000000"/>
          <w:shd w:val="clear" w:color="auto" w:fill="FFFFFF"/>
        </w:rPr>
        <w:t xml:space="preserve"> (imprimé DC4 disponible à l'adresse suivante : </w:t>
      </w:r>
    </w:p>
    <w:p w:rsidR="00931A74" w:rsidRDefault="00DD7C62">
      <w:proofErr w:type="gramStart"/>
      <w:r>
        <w:rPr>
          <w:rFonts w:eastAsia="Arial" w:cs="Arial"/>
          <w:color w:val="000000"/>
          <w:shd w:val="clear" w:color="auto" w:fill="FFFFFF"/>
        </w:rPr>
        <w:t>http://www.economie.gouv.fr/daj/formulaires )</w:t>
      </w:r>
      <w:proofErr w:type="gramEnd"/>
      <w:r>
        <w:rPr>
          <w:rFonts w:eastAsia="Arial" w:cs="Arial"/>
          <w:color w:val="000000"/>
          <w:shd w:val="clear" w:color="auto" w:fill="FFFFFF"/>
        </w:rPr>
        <w:t xml:space="preserve"> </w:t>
      </w:r>
    </w:p>
    <w:p w:rsidR="00931A74" w:rsidRDefault="00DD7C62">
      <w:proofErr w:type="gramStart"/>
      <w:r>
        <w:rPr>
          <w:rFonts w:eastAsia="Arial" w:cs="Arial"/>
          <w:color w:val="000000"/>
          <w:shd w:val="clear" w:color="auto" w:fill="FFFFFF"/>
        </w:rPr>
        <w:t>que</w:t>
      </w:r>
      <w:proofErr w:type="gramEnd"/>
      <w:r>
        <w:rPr>
          <w:rFonts w:eastAsia="Arial" w:cs="Arial"/>
          <w:color w:val="000000"/>
          <w:shd w:val="clear" w:color="auto" w:fill="FFFFFF"/>
        </w:rPr>
        <w:t xml:space="preserve"> j'annexe au présent document indique(nt) la nature et le montant des prestations que j'envisage de faire exécuter par des </w:t>
      </w:r>
      <w:r>
        <w:rPr>
          <w:rFonts w:eastAsia="Arial" w:cs="Arial"/>
          <w:color w:val="000000"/>
          <w:shd w:val="clear" w:color="auto" w:fill="FFFFFF"/>
        </w:rPr>
        <w:t>sous-traitants payés directement, le nom de ces sous-traitants et les conditions de paiement des contrats de sous-traitance ; le montant des prestations sous-traitées indiqué dans chaque annexe constitue le montant maximal de la créance que le sous-traitan</w:t>
      </w:r>
      <w:r>
        <w:rPr>
          <w:rFonts w:eastAsia="Arial" w:cs="Arial"/>
          <w:color w:val="000000"/>
          <w:shd w:val="clear" w:color="auto" w:fill="FFFFFF"/>
        </w:rPr>
        <w:t>t concerné pourra présenter en nantissement.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lastRenderedPageBreak/>
        <w:t xml:space="preserve">Chaque annexe constitue une demande d'acceptation du sous-traitant concerné et d'agrément des conditions de paiement du contrat de sous-traitance, demande qui est réputée prendre effet à la date de notification </w:t>
      </w:r>
      <w:r>
        <w:rPr>
          <w:rFonts w:eastAsia="Arial" w:cs="Arial"/>
          <w:color w:val="000000"/>
          <w:shd w:val="clear" w:color="auto" w:fill="FFFFFF"/>
        </w:rPr>
        <w:t xml:space="preserve">du marché ; cette notification est réputée emporter acceptation du sous-traitant et agrément des conditions de paiement du contrat de sous-traitance. 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Le relevé bancaire (BIC ou IBAN) du sous-traitant est joint. 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>Le montant total des prestations que j'env</w:t>
      </w:r>
      <w:r>
        <w:rPr>
          <w:rFonts w:eastAsia="Arial" w:cs="Arial"/>
          <w:color w:val="000000"/>
          <w:shd w:val="clear" w:color="auto" w:fill="FFFFFF"/>
        </w:rPr>
        <w:t>isage de sous-traiter conformément à cette(ces) annexe(s) est de :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En chiffres : .........................................................€ HT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En chiffres : ........................................................ € TTC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En lettres : .......................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Déduction </w:t>
      </w:r>
      <w:r>
        <w:rPr>
          <w:rFonts w:eastAsia="Arial" w:cs="Arial"/>
          <w:color w:val="000000"/>
          <w:shd w:val="clear" w:color="auto" w:fill="FFFFFF"/>
        </w:rPr>
        <w:t>faite de l'ensemble des prestations sous-traitées, le montant maximal de la créance que je pourrai présenter en nantissement en tant qu'entrepreneur titulaire du marché est ainsi ramené à :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Montant total du marché € HT : ...................................</w:t>
      </w:r>
      <w:r>
        <w:rPr>
          <w:rFonts w:eastAsia="Arial" w:cs="Arial"/>
          <w:color w:val="000000"/>
          <w:shd w:val="clear" w:color="auto" w:fill="FFFFFF"/>
        </w:rPr>
        <w:t>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Montant total du marché € TTC : 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Montant acte(s) de sous-traitance € HT :  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Montant acte(s) de sous-traitance € TTC : 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Montant maximal de la créance </w:t>
      </w:r>
      <w:r>
        <w:rPr>
          <w:rFonts w:eastAsia="Arial" w:cs="Arial"/>
          <w:color w:val="000000"/>
          <w:shd w:val="clear" w:color="auto" w:fill="FFFFFF"/>
        </w:rPr>
        <w:t xml:space="preserve">pouvant être présentée en nantissement € HT : 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....................................................................................................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Montant maximal de la créance pouvant être présentée en nantissement € TTC : 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..............................</w:t>
      </w:r>
      <w:r>
        <w:rPr>
          <w:rFonts w:eastAsia="Arial" w:cs="Arial"/>
          <w:color w:val="000000"/>
          <w:shd w:val="clear" w:color="auto" w:fill="FFFFFF"/>
        </w:rPr>
        <w:t>......................................................................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>Les déclarations à remplir par le(les) sous-traitant(s) énumérées ci-dessus sont annexées au présent acte d'engagement.</w:t>
      </w:r>
    </w:p>
    <w:p w:rsidR="00931A74" w:rsidRDefault="00DD7C62">
      <w:pPr>
        <w:pStyle w:val="Titre1"/>
        <w:numPr>
          <w:ilvl w:val="0"/>
          <w:numId w:val="2"/>
        </w:numPr>
      </w:pPr>
      <w:bookmarkStart w:id="30" w:name="__RefHeading___Toc7587_3794518638"/>
      <w:bookmarkStart w:id="31" w:name="_Toc15"/>
      <w:bookmarkEnd w:id="30"/>
      <w:bookmarkEnd w:id="31"/>
      <w:r>
        <w:t>AVANCE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Une avance est accordée au titulaire du présent marché, c</w:t>
      </w:r>
      <w:r>
        <w:rPr>
          <w:rFonts w:eastAsia="Arial" w:cs="Arial"/>
          <w:color w:val="000000"/>
          <w:shd w:val="clear" w:color="auto" w:fill="FFFFFF"/>
        </w:rPr>
        <w:t xml:space="preserve">onformément aux articles R.2191-2 à 12 du CCP. 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L'option retenue concernant les avances est l'option B telle que définie au CCAG applicable.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Pour </w:t>
      </w:r>
      <w:proofErr w:type="gramStart"/>
      <w:r>
        <w:rPr>
          <w:rFonts w:eastAsia="Arial" w:cs="Arial"/>
          <w:color w:val="000000"/>
          <w:shd w:val="clear" w:color="auto" w:fill="FFFFFF"/>
        </w:rPr>
        <w:t>les micro</w:t>
      </w:r>
      <w:proofErr w:type="gramEnd"/>
      <w:r>
        <w:rPr>
          <w:rFonts w:eastAsia="Arial" w:cs="Arial"/>
          <w:color w:val="000000"/>
          <w:shd w:val="clear" w:color="auto" w:fill="FFFFFF"/>
        </w:rPr>
        <w:t>, petites et moyennes entreprises (PME), le taux de l'avance est de 10 %. Pour les autres entreprise</w:t>
      </w:r>
      <w:r>
        <w:rPr>
          <w:rFonts w:eastAsia="Arial" w:cs="Arial"/>
          <w:color w:val="000000"/>
          <w:shd w:val="clear" w:color="auto" w:fill="FFFFFF"/>
        </w:rPr>
        <w:t>s, le taux de l'avance est de 5 %.</w:t>
      </w:r>
    </w:p>
    <w:p w:rsidR="00931A74" w:rsidRDefault="00931A74"/>
    <w:p w:rsidR="00931A74" w:rsidRDefault="00DD7C62">
      <w:r>
        <w:rPr>
          <w:rFonts w:eastAsia="Arial" w:cs="Arial"/>
          <w:b/>
          <w:color w:val="000000"/>
          <w:shd w:val="clear" w:color="auto" w:fill="FFFFFF"/>
        </w:rPr>
        <w:t>Le candidat est une PME* : oui/non</w:t>
      </w:r>
    </w:p>
    <w:p w:rsidR="00931A74" w:rsidRDefault="00DD7C62">
      <w:r>
        <w:rPr>
          <w:rFonts w:eastAsia="Arial" w:cs="Arial"/>
          <w:b/>
          <w:color w:val="000000"/>
          <w:shd w:val="clear" w:color="auto" w:fill="FFFFFF"/>
        </w:rPr>
        <w:t>Je renonce au bénéfice de l'avance : oui/non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(Rayez la mention inutile)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lastRenderedPageBreak/>
        <w:t xml:space="preserve">*La catégorie </w:t>
      </w:r>
      <w:proofErr w:type="gramStart"/>
      <w:r>
        <w:rPr>
          <w:rFonts w:eastAsia="Arial" w:cs="Arial"/>
          <w:color w:val="000000"/>
          <w:shd w:val="clear" w:color="auto" w:fill="FFFFFF"/>
        </w:rPr>
        <w:t>des micro</w:t>
      </w:r>
      <w:proofErr w:type="gramEnd"/>
      <w:r>
        <w:rPr>
          <w:rFonts w:eastAsia="Arial" w:cs="Arial"/>
          <w:color w:val="000000"/>
          <w:shd w:val="clear" w:color="auto" w:fill="FFFFFF"/>
        </w:rPr>
        <w:t>, petites et moyennes entreprises (PME) est constituée des entreprises qui occupent moins</w:t>
      </w:r>
      <w:r>
        <w:rPr>
          <w:rFonts w:eastAsia="Arial" w:cs="Arial"/>
          <w:color w:val="000000"/>
          <w:shd w:val="clear" w:color="auto" w:fill="FFFFFF"/>
        </w:rPr>
        <w:t xml:space="preserve"> de 250 personnes et dont le chiffre d'affaires annuel n'excède pas 50 millions d'euros ou dont le total du bilan annuel n'excède pas 43 millions d'euros.</w:t>
      </w:r>
    </w:p>
    <w:p w:rsidR="00931A74" w:rsidRDefault="00DD7C62">
      <w:pPr>
        <w:pStyle w:val="Titre1"/>
        <w:numPr>
          <w:ilvl w:val="0"/>
          <w:numId w:val="2"/>
        </w:numPr>
      </w:pPr>
      <w:bookmarkStart w:id="32" w:name="__RefHeading___Toc7589_3794518638"/>
      <w:bookmarkStart w:id="33" w:name="_Toc16"/>
      <w:bookmarkEnd w:id="32"/>
      <w:bookmarkEnd w:id="33"/>
      <w:r>
        <w:t>DUREE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La durée du marché se définit comme suit</w:t>
      </w:r>
      <w:proofErr w:type="gramStart"/>
      <w:r>
        <w:rPr>
          <w:rFonts w:eastAsia="Arial" w:cs="Arial"/>
          <w:color w:val="000000"/>
          <w:shd w:val="clear" w:color="auto" w:fill="FFFFFF"/>
        </w:rPr>
        <w:t xml:space="preserve"> :le</w:t>
      </w:r>
      <w:proofErr w:type="gramEnd"/>
      <w:r>
        <w:rPr>
          <w:rFonts w:eastAsia="Arial" w:cs="Arial"/>
          <w:color w:val="000000"/>
          <w:shd w:val="clear" w:color="auto" w:fill="FFFFFF"/>
        </w:rPr>
        <w:t xml:space="preserve"> marché prendra effet à compter de la date de notif</w:t>
      </w:r>
      <w:r>
        <w:rPr>
          <w:rFonts w:eastAsia="Arial" w:cs="Arial"/>
          <w:color w:val="000000"/>
          <w:shd w:val="clear" w:color="auto" w:fill="FFFFFF"/>
        </w:rPr>
        <w:t>ication et s'achèvera à l'expiration de la Garantie de Parfait Achèvement (GPA) suivant la date de réception définitive des travaux (et éventuellement prolongé).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Toute information complémentaire relative à la durée et/ou aux délais figure au CCAP / CC</w:t>
      </w:r>
      <w:r w:rsidR="00C243BF">
        <w:rPr>
          <w:rFonts w:eastAsia="Arial" w:cs="Arial"/>
          <w:color w:val="000000"/>
          <w:shd w:val="clear" w:color="auto" w:fill="FFFFFF"/>
        </w:rPr>
        <w:t>T</w:t>
      </w:r>
      <w:r>
        <w:rPr>
          <w:rFonts w:eastAsia="Arial" w:cs="Arial"/>
          <w:color w:val="000000"/>
          <w:shd w:val="clear" w:color="auto" w:fill="FFFFFF"/>
        </w:rPr>
        <w:t>P.</w:t>
      </w:r>
    </w:p>
    <w:p w:rsidR="00931A74" w:rsidRDefault="00DD7C62">
      <w:pPr>
        <w:pStyle w:val="Titre1"/>
        <w:numPr>
          <w:ilvl w:val="0"/>
          <w:numId w:val="2"/>
        </w:numPr>
      </w:pPr>
      <w:bookmarkStart w:id="34" w:name="__RefHeading___Toc7591_3794518638"/>
      <w:bookmarkStart w:id="35" w:name="_Toc17"/>
      <w:bookmarkEnd w:id="34"/>
      <w:bookmarkEnd w:id="35"/>
      <w:r>
        <w:t>PR</w:t>
      </w:r>
      <w:r>
        <w:t>OVENANCE DES FOURNITURES</w:t>
      </w:r>
    </w:p>
    <w:p w:rsidR="00931A74" w:rsidRDefault="00DD7C62">
      <w:proofErr w:type="gramStart"/>
      <w:r>
        <w:rPr>
          <w:rFonts w:eastAsia="Arial" w:cs="Arial"/>
          <w:color w:val="000000"/>
          <w:shd w:val="clear" w:color="auto" w:fill="FFFFFF"/>
        </w:rPr>
        <w:t>sans</w:t>
      </w:r>
      <w:proofErr w:type="gramEnd"/>
      <w:r>
        <w:rPr>
          <w:rFonts w:eastAsia="Arial" w:cs="Arial"/>
          <w:color w:val="000000"/>
          <w:shd w:val="clear" w:color="auto" w:fill="FFFFFF"/>
        </w:rPr>
        <w:t xml:space="preserve"> objet</w:t>
      </w:r>
    </w:p>
    <w:p w:rsidR="00931A74" w:rsidRDefault="00DD7C62">
      <w:pPr>
        <w:pStyle w:val="Titre1"/>
        <w:numPr>
          <w:ilvl w:val="0"/>
          <w:numId w:val="2"/>
        </w:numPr>
      </w:pPr>
      <w:bookmarkStart w:id="36" w:name="__RefHeading___Toc7593_3794518638"/>
      <w:bookmarkStart w:id="37" w:name="_Toc18"/>
      <w:bookmarkEnd w:id="36"/>
      <w:bookmarkEnd w:id="37"/>
      <w:r>
        <w:t>DELAI DE VALIDITE DES OFFRES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Le candidat est tenu de maintenir son offre, à compter de la date limite de remise des offres, pendant un délai de : </w:t>
      </w:r>
      <w:r>
        <w:rPr>
          <w:rFonts w:eastAsia="Arial" w:cs="Arial"/>
          <w:b/>
          <w:color w:val="000000"/>
          <w:shd w:val="clear" w:color="auto" w:fill="FFFFFF"/>
        </w:rPr>
        <w:t>6</w:t>
      </w:r>
      <w:r>
        <w:rPr>
          <w:rFonts w:eastAsia="Arial" w:cs="Arial"/>
          <w:color w:val="000000"/>
          <w:shd w:val="clear" w:color="auto" w:fill="FFFFFF"/>
        </w:rPr>
        <w:t xml:space="preserve"> mois.</w:t>
      </w:r>
    </w:p>
    <w:p w:rsidR="00931A74" w:rsidRDefault="00DD7C62">
      <w:pPr>
        <w:pStyle w:val="Titre1"/>
        <w:numPr>
          <w:ilvl w:val="0"/>
          <w:numId w:val="2"/>
        </w:numPr>
      </w:pPr>
      <w:bookmarkStart w:id="38" w:name="__RefHeading___Toc7595_3794518638"/>
      <w:bookmarkStart w:id="39" w:name="_Toc19"/>
      <w:bookmarkEnd w:id="38"/>
      <w:bookmarkEnd w:id="39"/>
      <w:r>
        <w:t>ENGAGEMENT ET SIGNATURE DU CANDIDAT</w:t>
      </w:r>
    </w:p>
    <w:p w:rsidR="00931A74" w:rsidRDefault="00931A74">
      <w:pPr>
        <w:rPr>
          <w:rFonts w:eastAsia="Arial" w:cs="Arial"/>
          <w:b/>
          <w:color w:val="000000"/>
          <w:u w:val="single"/>
          <w:shd w:val="clear" w:color="auto" w:fill="FFFFFF"/>
        </w:rPr>
      </w:pPr>
    </w:p>
    <w:p w:rsidR="00931A74" w:rsidRDefault="00DD7C62">
      <w:r>
        <w:rPr>
          <w:rFonts w:eastAsia="Arial" w:cs="Arial"/>
          <w:color w:val="000000"/>
          <w:u w:val="single"/>
          <w:shd w:val="clear" w:color="auto" w:fill="FFFFFF"/>
        </w:rPr>
        <w:t xml:space="preserve">Les annexes au présent </w:t>
      </w:r>
      <w:r>
        <w:rPr>
          <w:rFonts w:eastAsia="Arial" w:cs="Arial"/>
          <w:color w:val="000000"/>
          <w:u w:val="single"/>
          <w:shd w:val="clear" w:color="auto" w:fill="FFFFFF"/>
        </w:rPr>
        <w:t>document sont les suivante</w:t>
      </w:r>
      <w:r>
        <w:rPr>
          <w:rFonts w:eastAsia="Arial" w:cs="Arial"/>
          <w:color w:val="000000"/>
          <w:shd w:val="clear" w:color="auto" w:fill="FFFFFF"/>
        </w:rPr>
        <w:t>s :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- Annexe « Protection des données et Politique de sécurité »</w:t>
      </w:r>
    </w:p>
    <w:p w:rsidR="00931A74" w:rsidRDefault="00931A74">
      <w:pPr>
        <w:rPr>
          <w:rFonts w:eastAsia="Arial" w:cs="Arial"/>
          <w:b/>
          <w:color w:val="000000"/>
          <w:shd w:val="clear" w:color="auto" w:fill="FFFFFF"/>
        </w:rPr>
      </w:pP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Après avoir pris connaissance des documents constitutifs du dossier de marché, tels que listés au CCAP/CCP en tant que documents contractuels,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>J'affirme (nous affi</w:t>
      </w:r>
      <w:r>
        <w:rPr>
          <w:rFonts w:eastAsia="Arial" w:cs="Arial"/>
          <w:color w:val="000000"/>
          <w:shd w:val="clear" w:color="auto" w:fill="FFFFFF"/>
        </w:rPr>
        <w:t>rmons) sous peine de résiliation du marché à mes (nos) torts exclusifs que la (les) société(s) pour laquelle (lesquelles) j'interviens (nous intervenons) ne tombe(nt) pas sous le coup des interdictions découlant des articles L2141-1 à 14 du Code de la comm</w:t>
      </w:r>
      <w:r>
        <w:rPr>
          <w:rFonts w:eastAsia="Arial" w:cs="Arial"/>
          <w:color w:val="000000"/>
          <w:shd w:val="clear" w:color="auto" w:fill="FFFFFF"/>
        </w:rPr>
        <w:t>ande publique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>A ......................................., le .......................................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>En un seul original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>Le candidat ou le mandataire</w:t>
      </w:r>
    </w:p>
    <w:p w:rsidR="00931A74" w:rsidRDefault="00DD7C62">
      <w:r>
        <w:rPr>
          <w:rFonts w:eastAsia="Arial" w:cs="Arial"/>
          <w:i/>
          <w:color w:val="000000"/>
          <w:shd w:val="clear" w:color="auto" w:fill="FFFFFF"/>
        </w:rPr>
        <w:t xml:space="preserve">Signature du candidat, précédée </w:t>
      </w:r>
      <w:proofErr w:type="gramStart"/>
      <w:r>
        <w:rPr>
          <w:rFonts w:eastAsia="Arial" w:cs="Arial"/>
          <w:i/>
          <w:color w:val="000000"/>
          <w:shd w:val="clear" w:color="auto" w:fill="FFFFFF"/>
        </w:rPr>
        <w:t>des nom</w:t>
      </w:r>
      <w:proofErr w:type="gramEnd"/>
      <w:r>
        <w:rPr>
          <w:rFonts w:eastAsia="Arial" w:cs="Arial"/>
          <w:i/>
          <w:color w:val="000000"/>
          <w:shd w:val="clear" w:color="auto" w:fill="FFFFFF"/>
        </w:rPr>
        <w:t xml:space="preserve">, </w:t>
      </w:r>
    </w:p>
    <w:p w:rsidR="00931A74" w:rsidRDefault="00DD7C62">
      <w:proofErr w:type="gramStart"/>
      <w:r>
        <w:rPr>
          <w:rFonts w:eastAsia="Arial" w:cs="Arial"/>
          <w:i/>
          <w:color w:val="000000"/>
          <w:shd w:val="clear" w:color="auto" w:fill="FFFFFF"/>
        </w:rPr>
        <w:t>prénom</w:t>
      </w:r>
      <w:proofErr w:type="gramEnd"/>
      <w:r>
        <w:rPr>
          <w:rFonts w:eastAsia="Arial" w:cs="Arial"/>
          <w:i/>
          <w:color w:val="000000"/>
          <w:shd w:val="clear" w:color="auto" w:fill="FFFFFF"/>
        </w:rPr>
        <w:t xml:space="preserve"> et qualité du signataire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(Le signataire doit avoir le </w:t>
      </w:r>
      <w:r>
        <w:rPr>
          <w:rFonts w:eastAsia="Arial" w:cs="Arial"/>
          <w:color w:val="000000"/>
          <w:shd w:val="clear" w:color="auto" w:fill="FFFFFF"/>
        </w:rPr>
        <w:t>pouvoir d'engager la personne qu'il représente).</w:t>
      </w:r>
    </w:p>
    <w:p w:rsidR="00931A74" w:rsidRDefault="00931A74"/>
    <w:p w:rsidR="00931A74" w:rsidRDefault="00931A74"/>
    <w:p w:rsidR="00931A74" w:rsidRDefault="00931A74"/>
    <w:p w:rsidR="00931A74" w:rsidRDefault="00931A74"/>
    <w:p w:rsidR="00931A74" w:rsidRDefault="00931A74"/>
    <w:p w:rsidR="00931A74" w:rsidRDefault="00931A74"/>
    <w:p w:rsidR="00931A74" w:rsidRDefault="00DD7C62">
      <w:pPr>
        <w:pStyle w:val="Titre1"/>
        <w:numPr>
          <w:ilvl w:val="0"/>
          <w:numId w:val="2"/>
        </w:numPr>
      </w:pPr>
      <w:bookmarkStart w:id="40" w:name="__RefHeading___Toc7597_3794518638"/>
      <w:bookmarkStart w:id="41" w:name="_Toc20"/>
      <w:bookmarkEnd w:id="40"/>
      <w:bookmarkEnd w:id="41"/>
      <w:r>
        <w:t>SIGNATURE DU POUVOIR ADJUDICATEUR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La présente offre est acceptée.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* pour le lot n° : 1 : Groupes scolaires La </w:t>
      </w:r>
      <w:proofErr w:type="spellStart"/>
      <w:r>
        <w:rPr>
          <w:rFonts w:eastAsia="Arial" w:cs="Arial"/>
          <w:color w:val="000000"/>
          <w:shd w:val="clear" w:color="auto" w:fill="FFFFFF"/>
        </w:rPr>
        <w:t>Bricarde</w:t>
      </w:r>
      <w:proofErr w:type="spellEnd"/>
      <w:r>
        <w:rPr>
          <w:rFonts w:eastAsia="Arial" w:cs="Arial"/>
          <w:color w:val="000000"/>
          <w:shd w:val="clear" w:color="auto" w:fill="FFFFFF"/>
        </w:rPr>
        <w:t xml:space="preserve"> et Saint-André Barnier, 13015 Marseille</w:t>
      </w:r>
    </w:p>
    <w:p w:rsidR="00931A74" w:rsidRDefault="00931A74">
      <w:pPr>
        <w:rPr>
          <w:rFonts w:eastAsia="Arial" w:cs="Arial"/>
          <w:color w:val="000000"/>
          <w:shd w:val="clear" w:color="auto" w:fill="FFFFFF"/>
        </w:rPr>
      </w:pP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A Marseille, le .........................</w:t>
      </w:r>
      <w:r>
        <w:rPr>
          <w:rFonts w:eastAsia="Arial" w:cs="Arial"/>
          <w:color w:val="000000"/>
          <w:shd w:val="clear" w:color="auto" w:fill="FFFFFF"/>
        </w:rPr>
        <w:t>..............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>Signature</w:t>
      </w:r>
    </w:p>
    <w:p w:rsidR="00931A74" w:rsidRDefault="00DD7C62">
      <w:r>
        <w:rPr>
          <w:rFonts w:eastAsia="Arial" w:cs="Arial"/>
          <w:i/>
          <w:color w:val="000000"/>
          <w:shd w:val="clear" w:color="auto" w:fill="FFFFFF"/>
        </w:rPr>
        <w:t>(Représentant du pouvoir adjudicateur habilité à signer)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>Pour Le Maire et par délégation</w:t>
      </w:r>
    </w:p>
    <w:p w:rsidR="00931A74" w:rsidRDefault="00DD7C62">
      <w:pPr>
        <w:spacing w:before="0"/>
      </w:pPr>
      <w:r>
        <w:rPr>
          <w:rFonts w:eastAsia="Arial" w:cs="Arial"/>
          <w:b/>
          <w:bCs/>
          <w:color w:val="000000"/>
          <w:shd w:val="clear" w:color="auto" w:fill="FFFFFF"/>
        </w:rPr>
        <w:t>L’Adjoint au Maire</w:t>
      </w:r>
    </w:p>
    <w:p w:rsidR="00931A74" w:rsidRDefault="00DD7C62">
      <w:pPr>
        <w:spacing w:before="0"/>
      </w:pPr>
      <w:r>
        <w:rPr>
          <w:rFonts w:eastAsia="Arial" w:cs="Arial"/>
          <w:b/>
          <w:bCs/>
          <w:color w:val="000000"/>
          <w:shd w:val="clear" w:color="auto" w:fill="FFFFFF"/>
        </w:rPr>
        <w:t xml:space="preserve">En charge du plan Ecole, du bâti, de la construction, </w:t>
      </w:r>
    </w:p>
    <w:p w:rsidR="00931A74" w:rsidRDefault="00DD7C62">
      <w:pPr>
        <w:spacing w:before="0"/>
      </w:pPr>
      <w:proofErr w:type="gramStart"/>
      <w:r>
        <w:rPr>
          <w:rFonts w:eastAsia="Arial" w:cs="Arial"/>
          <w:b/>
          <w:bCs/>
          <w:color w:val="000000"/>
          <w:shd w:val="clear" w:color="auto" w:fill="FFFFFF"/>
        </w:rPr>
        <w:t>de</w:t>
      </w:r>
      <w:proofErr w:type="gramEnd"/>
      <w:r>
        <w:rPr>
          <w:rFonts w:eastAsia="Arial" w:cs="Arial"/>
          <w:b/>
          <w:bCs/>
          <w:color w:val="000000"/>
          <w:shd w:val="clear" w:color="auto" w:fill="FFFFFF"/>
        </w:rPr>
        <w:t xml:space="preserve"> la rénovation et du patrimoine scolaire</w:t>
      </w:r>
    </w:p>
    <w:p w:rsidR="00931A74" w:rsidRDefault="00931A74">
      <w:pPr>
        <w:spacing w:before="0"/>
        <w:rPr>
          <w:rFonts w:eastAsia="Arial" w:cs="Arial"/>
          <w:b/>
          <w:bCs/>
          <w:color w:val="000000"/>
          <w:shd w:val="clear" w:color="auto" w:fill="FFFFFF"/>
        </w:rPr>
      </w:pPr>
    </w:p>
    <w:p w:rsidR="00931A74" w:rsidRDefault="00931A74">
      <w:pPr>
        <w:spacing w:before="0"/>
        <w:rPr>
          <w:rFonts w:eastAsia="Arial" w:cs="Arial"/>
          <w:b/>
          <w:bCs/>
          <w:color w:val="000000"/>
          <w:shd w:val="clear" w:color="auto" w:fill="FFFFFF"/>
        </w:rPr>
      </w:pPr>
    </w:p>
    <w:p w:rsidR="00931A74" w:rsidRDefault="00931A74">
      <w:pPr>
        <w:spacing w:before="0"/>
        <w:rPr>
          <w:rFonts w:eastAsia="Arial" w:cs="Arial"/>
          <w:b/>
          <w:bCs/>
          <w:color w:val="000000"/>
          <w:shd w:val="clear" w:color="auto" w:fill="FFFFFF"/>
        </w:rPr>
      </w:pPr>
    </w:p>
    <w:p w:rsidR="00931A74" w:rsidRDefault="00931A74">
      <w:pPr>
        <w:spacing w:before="0"/>
        <w:rPr>
          <w:rFonts w:eastAsia="Arial" w:cs="Arial"/>
          <w:b/>
          <w:bCs/>
          <w:color w:val="000000"/>
          <w:shd w:val="clear" w:color="auto" w:fill="FFFFFF"/>
        </w:rPr>
      </w:pPr>
    </w:p>
    <w:p w:rsidR="00931A74" w:rsidRDefault="00DD7C62">
      <w:pPr>
        <w:spacing w:before="0"/>
      </w:pPr>
      <w:r>
        <w:rPr>
          <w:rFonts w:eastAsia="Arial" w:cs="Arial"/>
          <w:b/>
          <w:bCs/>
          <w:color w:val="000000"/>
          <w:shd w:val="clear" w:color="auto" w:fill="FFFFFF"/>
        </w:rPr>
        <w:t xml:space="preserve">Pierre- Marie </w:t>
      </w:r>
      <w:r>
        <w:rPr>
          <w:rFonts w:eastAsia="Arial" w:cs="Arial"/>
          <w:b/>
          <w:bCs/>
          <w:color w:val="000000"/>
          <w:shd w:val="clear" w:color="auto" w:fill="FFFFFF"/>
        </w:rPr>
        <w:t>GANOZZI</w:t>
      </w:r>
    </w:p>
    <w:p w:rsidR="00931A74" w:rsidRDefault="00931A74"/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>Date de transmission en Préfecture :</w:t>
      </w:r>
    </w:p>
    <w:p w:rsidR="00931A74" w:rsidRDefault="00DD7C62">
      <w:pPr>
        <w:pStyle w:val="Titre1"/>
        <w:numPr>
          <w:ilvl w:val="0"/>
          <w:numId w:val="2"/>
        </w:numPr>
      </w:pPr>
      <w:bookmarkStart w:id="42" w:name="__RefHeading___Toc7599_3794518638"/>
      <w:bookmarkStart w:id="43" w:name="_Toc21"/>
      <w:bookmarkEnd w:id="42"/>
      <w:bookmarkEnd w:id="43"/>
      <w:r>
        <w:t>NOTIFICATION DU MARCHE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En cas de remise contre récépissé, le titulaire signera la formule ci-dessous :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 "Reçu à titre de notification une copie du présent marché"</w:t>
      </w:r>
    </w:p>
    <w:p w:rsidR="00931A74" w:rsidRDefault="00931A74"/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A ........................................, </w:t>
      </w:r>
      <w:r>
        <w:rPr>
          <w:rFonts w:eastAsia="Arial" w:cs="Arial"/>
          <w:color w:val="000000"/>
          <w:shd w:val="clear" w:color="auto" w:fill="FFFFFF"/>
        </w:rPr>
        <w:t>le .......................................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>Signature du titulaire</w:t>
      </w:r>
    </w:p>
    <w:p w:rsidR="00931A74" w:rsidRDefault="00931A74"/>
    <w:p w:rsidR="00931A74" w:rsidRDefault="00931A74"/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>En cas d'envoi en recommandé avec accusé de réception, l'avis de réception postal, daté et signé du titulaire sera annexé au présent document.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lastRenderedPageBreak/>
        <w:t>En cas de notification par voie électroniq</w:t>
      </w:r>
      <w:r>
        <w:rPr>
          <w:rFonts w:eastAsia="Arial" w:cs="Arial"/>
          <w:color w:val="000000"/>
          <w:shd w:val="clear" w:color="auto" w:fill="FFFFFF"/>
        </w:rPr>
        <w:t>ue, indiquer la date et l'heure d'accusé de réception de la présente notification par le titulaire.</w:t>
      </w:r>
    </w:p>
    <w:p w:rsidR="00931A74" w:rsidRDefault="00DD7C62">
      <w:pPr>
        <w:pStyle w:val="Titre1"/>
        <w:numPr>
          <w:ilvl w:val="0"/>
          <w:numId w:val="2"/>
        </w:numPr>
      </w:pPr>
      <w:bookmarkStart w:id="44" w:name="__RefHeading___Toc7601_3794518638"/>
      <w:bookmarkStart w:id="45" w:name="_Toc22"/>
      <w:bookmarkEnd w:id="44"/>
      <w:bookmarkEnd w:id="45"/>
      <w:r>
        <w:t>EXEMPLAIRE UNIQUE ET NANTISSEMENT OU CESSION DE CREANCE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CADRE POUR LA FORMULE DE NANTISSEMENT OU DE CESSION DE CREANCES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------------------------------------</w:t>
      </w:r>
      <w:r>
        <w:rPr>
          <w:rFonts w:eastAsia="Arial" w:cs="Arial"/>
          <w:color w:val="000000"/>
          <w:shd w:val="clear" w:color="auto" w:fill="FFFFFF"/>
        </w:rPr>
        <w:t>-------------------------------------------------------------------------------------------</w:t>
      </w:r>
    </w:p>
    <w:p w:rsidR="00931A74" w:rsidRDefault="00DD7C62">
      <w:pPr>
        <w:rPr>
          <w:rFonts w:eastAsia="Arial" w:cs="Arial"/>
          <w:color w:val="000000"/>
          <w:highlight w:val="white"/>
        </w:rPr>
      </w:pPr>
      <w:r>
        <w:rPr>
          <w:rFonts w:eastAsia="Arial" w:cs="Arial"/>
          <w:color w:val="000000"/>
          <w:shd w:val="clear" w:color="auto" w:fill="FFFFFF"/>
        </w:rPr>
        <w:t>Pouvoir adjudicateur : Mairie de Marseille</w:t>
      </w:r>
    </w:p>
    <w:p w:rsidR="00931A74" w:rsidRDefault="00DD7C62">
      <w:pPr>
        <w:rPr>
          <w:rFonts w:eastAsia="Arial" w:cs="Arial"/>
          <w:color w:val="000000"/>
          <w:highlight w:val="white"/>
        </w:rPr>
      </w:pPr>
      <w:r>
        <w:rPr>
          <w:rFonts w:eastAsia="Arial" w:cs="Arial"/>
          <w:color w:val="000000"/>
          <w:shd w:val="clear" w:color="auto" w:fill="FFFFFF"/>
        </w:rPr>
        <w:t>(</w:t>
      </w:r>
      <w:proofErr w:type="gramStart"/>
      <w:r>
        <w:rPr>
          <w:rFonts w:eastAsia="Arial" w:cs="Arial"/>
          <w:color w:val="000000"/>
          <w:shd w:val="clear" w:color="auto" w:fill="FFFFFF"/>
        </w:rPr>
        <w:t>voir</w:t>
      </w:r>
      <w:proofErr w:type="gramEnd"/>
      <w:r>
        <w:rPr>
          <w:rFonts w:eastAsia="Arial" w:cs="Arial"/>
          <w:color w:val="000000"/>
          <w:shd w:val="clear" w:color="auto" w:fill="FFFFFF"/>
        </w:rPr>
        <w:t xml:space="preserve"> l'article 1.2)</w:t>
      </w:r>
    </w:p>
    <w:p w:rsidR="00931A74" w:rsidRDefault="00DD7C62">
      <w:pPr>
        <w:rPr>
          <w:highlight w:val="white"/>
        </w:rPr>
      </w:pPr>
      <w:r>
        <w:rPr>
          <w:rFonts w:eastAsia="Arial" w:cs="Arial"/>
          <w:color w:val="000000"/>
          <w:shd w:val="clear" w:color="auto" w:fill="FFFFFF"/>
        </w:rPr>
        <w:t>Direction / Service : DGAVAQ / DPSC</w:t>
      </w:r>
    </w:p>
    <w:p w:rsidR="00931A74" w:rsidRDefault="00DD7C62">
      <w:pPr>
        <w:rPr>
          <w:highlight w:val="white"/>
        </w:rPr>
      </w:pPr>
      <w:r>
        <w:rPr>
          <w:rFonts w:eastAsia="Arial" w:cs="Arial"/>
          <w:color w:val="000000"/>
          <w:shd w:val="clear" w:color="auto" w:fill="FFFFFF"/>
        </w:rPr>
        <w:t xml:space="preserve">A l'attention de : Monsieur le Directeur du Patrimoine scolaire </w:t>
      </w:r>
      <w:r>
        <w:rPr>
          <w:rFonts w:eastAsia="Arial" w:cs="Arial"/>
          <w:color w:val="000000"/>
          <w:shd w:val="clear" w:color="auto" w:fill="FFFFFF"/>
        </w:rPr>
        <w:t>et Crèches</w:t>
      </w:r>
    </w:p>
    <w:p w:rsidR="00931A74" w:rsidRDefault="00DD7C62">
      <w:pPr>
        <w:rPr>
          <w:highlight w:val="white"/>
        </w:rPr>
      </w:pPr>
      <w:r>
        <w:rPr>
          <w:rFonts w:eastAsia="Arial" w:cs="Arial"/>
          <w:color w:val="000000"/>
          <w:shd w:val="clear" w:color="auto" w:fill="FFFFFF"/>
        </w:rPr>
        <w:t>Adresse : 37 Bd Périer</w:t>
      </w:r>
    </w:p>
    <w:p w:rsidR="00931A74" w:rsidRDefault="00DD7C62">
      <w:pPr>
        <w:rPr>
          <w:highlight w:val="white"/>
        </w:rPr>
      </w:pPr>
      <w:r>
        <w:rPr>
          <w:rFonts w:eastAsia="Arial" w:cs="Arial"/>
          <w:color w:val="000000"/>
          <w:shd w:val="clear" w:color="auto" w:fill="FFFFFF"/>
        </w:rPr>
        <w:t>Code postal :13008 -  Ville : Marseille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>A remplir par l'administration (pouvoir adjudicateur) en original sur une photocopie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Copie délivrée en unique exemplaire pour être remise à l'établissement de crédit ou au bénéficia</w:t>
      </w:r>
      <w:r>
        <w:rPr>
          <w:rFonts w:eastAsia="Arial" w:cs="Arial"/>
          <w:color w:val="000000"/>
          <w:shd w:val="clear" w:color="auto" w:fill="FFFFFF"/>
        </w:rPr>
        <w:t>ire de la cession ou du nantissement de droit commun en cas de cession ou de nantissement de créance de :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La totalité du marché dont le montant est de (indiquer le montant en chiffres et en lettres)</w:t>
      </w:r>
      <w:proofErr w:type="gramStart"/>
      <w:r>
        <w:rPr>
          <w:rFonts w:eastAsia="Arial" w:cs="Arial"/>
          <w:color w:val="000000"/>
          <w:shd w:val="clear" w:color="auto" w:fill="FFFFFF"/>
        </w:rPr>
        <w:t xml:space="preserve"> :..........</w:t>
      </w:r>
      <w:proofErr w:type="gramEnd"/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>La totalité du bon de commande n° ..........</w:t>
      </w:r>
      <w:r>
        <w:rPr>
          <w:rFonts w:eastAsia="Arial" w:cs="Arial"/>
          <w:color w:val="000000"/>
          <w:shd w:val="clear" w:color="auto" w:fill="FFFFFF"/>
        </w:rPr>
        <w:t xml:space="preserve"> </w:t>
      </w:r>
      <w:proofErr w:type="gramStart"/>
      <w:r>
        <w:rPr>
          <w:rFonts w:eastAsia="Arial" w:cs="Arial"/>
          <w:color w:val="000000"/>
          <w:shd w:val="clear" w:color="auto" w:fill="FFFFFF"/>
        </w:rPr>
        <w:t>afférent</w:t>
      </w:r>
      <w:proofErr w:type="gramEnd"/>
      <w:r>
        <w:rPr>
          <w:rFonts w:eastAsia="Arial" w:cs="Arial"/>
          <w:color w:val="000000"/>
          <w:shd w:val="clear" w:color="auto" w:fill="FFFFFF"/>
        </w:rPr>
        <w:t xml:space="preserve"> au marché (indiquer le montant en chiffres et en lettres) :..........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 xml:space="preserve">La partie des prestations que le titulaire n'envisage pas de confier à des </w:t>
      </w:r>
      <w:proofErr w:type="spellStart"/>
      <w:r>
        <w:rPr>
          <w:rFonts w:eastAsia="Arial" w:cs="Arial"/>
          <w:color w:val="000000"/>
          <w:shd w:val="clear" w:color="auto" w:fill="FFFFFF"/>
        </w:rPr>
        <w:t>sous traitants</w:t>
      </w:r>
      <w:proofErr w:type="spellEnd"/>
      <w:r>
        <w:rPr>
          <w:rFonts w:eastAsia="Arial" w:cs="Arial"/>
          <w:color w:val="000000"/>
          <w:shd w:val="clear" w:color="auto" w:fill="FFFFFF"/>
        </w:rPr>
        <w:t xml:space="preserve"> bénéficiant du paiement direct évaluée à (indiquer le montant en chiffres et en lettr</w:t>
      </w:r>
      <w:r>
        <w:rPr>
          <w:rFonts w:eastAsia="Arial" w:cs="Arial"/>
          <w:color w:val="000000"/>
          <w:shd w:val="clear" w:color="auto" w:fill="FFFFFF"/>
        </w:rPr>
        <w:t>es)</w:t>
      </w:r>
      <w:proofErr w:type="gramStart"/>
      <w:r>
        <w:rPr>
          <w:rFonts w:eastAsia="Arial" w:cs="Arial"/>
          <w:color w:val="000000"/>
          <w:shd w:val="clear" w:color="auto" w:fill="FFFFFF"/>
        </w:rPr>
        <w:t xml:space="preserve"> :..........</w:t>
      </w:r>
      <w:proofErr w:type="gramEnd"/>
      <w:r>
        <w:rPr>
          <w:rFonts w:eastAsia="Arial" w:cs="Arial"/>
          <w:color w:val="000000"/>
          <w:shd w:val="clear" w:color="auto" w:fill="FFFFFF"/>
        </w:rPr>
        <w:t xml:space="preserve"> </w:t>
      </w:r>
    </w:p>
    <w:p w:rsidR="00931A74" w:rsidRDefault="00931A74"/>
    <w:p w:rsidR="00931A74" w:rsidRDefault="00DD7C62">
      <w:proofErr w:type="gramStart"/>
      <w:r>
        <w:rPr>
          <w:rFonts w:eastAsia="Arial" w:cs="Arial"/>
          <w:color w:val="000000"/>
          <w:shd w:val="clear" w:color="auto" w:fill="FFFFFF"/>
        </w:rPr>
        <w:t>et</w:t>
      </w:r>
      <w:proofErr w:type="gramEnd"/>
      <w:r>
        <w:rPr>
          <w:rFonts w:eastAsia="Arial" w:cs="Arial"/>
          <w:color w:val="000000"/>
          <w:shd w:val="clear" w:color="auto" w:fill="FFFFFF"/>
        </w:rPr>
        <w:t xml:space="preserve"> devant être exécutée par ....... </w:t>
      </w:r>
      <w:proofErr w:type="gramStart"/>
      <w:r>
        <w:rPr>
          <w:rFonts w:eastAsia="Arial" w:cs="Arial"/>
          <w:color w:val="000000"/>
          <w:shd w:val="clear" w:color="auto" w:fill="FFFFFF"/>
        </w:rPr>
        <w:t>en</w:t>
      </w:r>
      <w:proofErr w:type="gramEnd"/>
      <w:r>
        <w:rPr>
          <w:rFonts w:eastAsia="Arial" w:cs="Arial"/>
          <w:color w:val="000000"/>
          <w:shd w:val="clear" w:color="auto" w:fill="FFFFFF"/>
        </w:rPr>
        <w:t xml:space="preserve"> qualité de 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A Marseille, le ..........</w:t>
      </w:r>
    </w:p>
    <w:p w:rsidR="00931A74" w:rsidRDefault="00DD7C62">
      <w:r>
        <w:rPr>
          <w:rFonts w:eastAsia="Arial" w:cs="Arial"/>
          <w:color w:val="000000"/>
          <w:shd w:val="clear" w:color="auto" w:fill="FFFFFF"/>
        </w:rPr>
        <w:t>Signature du représentant du pouvoir adjudicateur :</w:t>
      </w:r>
    </w:p>
    <w:p w:rsidR="00931A74" w:rsidRDefault="00931A74"/>
    <w:p w:rsidR="00931A74" w:rsidRDefault="00DD7C62">
      <w:r>
        <w:rPr>
          <w:rFonts w:eastAsia="Arial" w:cs="Arial"/>
          <w:color w:val="000000"/>
          <w:shd w:val="clear" w:color="auto" w:fill="FFFFFF"/>
        </w:rPr>
        <w:t>..........</w:t>
      </w:r>
    </w:p>
    <w:sectPr w:rsidR="00931A74">
      <w:footerReference w:type="default" r:id="rId8"/>
      <w:headerReference w:type="first" r:id="rId9"/>
      <w:footerReference w:type="first" r:id="rId10"/>
      <w:pgSz w:w="12240" w:h="15840"/>
      <w:pgMar w:top="1440" w:right="1803" w:bottom="1440" w:left="1803" w:header="318" w:footer="482" w:gutter="0"/>
      <w:cols w:space="720"/>
      <w:formProt w:val="0"/>
      <w:titlePg/>
      <w:docGrid w:linePitch="249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C62" w:rsidRDefault="00DD7C62">
      <w:pPr>
        <w:spacing w:before="0"/>
      </w:pPr>
      <w:r>
        <w:separator/>
      </w:r>
    </w:p>
  </w:endnote>
  <w:endnote w:type="continuationSeparator" w:id="0">
    <w:p w:rsidR="00DD7C62" w:rsidRDefault="00DD7C6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A74" w:rsidRDefault="00DD7C62">
    <w:pPr>
      <w:pStyle w:val="Pieddepage"/>
    </w:pPr>
    <w:proofErr w:type="spellStart"/>
    <w:r>
      <w:rPr>
        <w:color w:val="4472C4" w:themeColor="accent1"/>
      </w:rPr>
      <w:t>AE_Etudes</w:t>
    </w:r>
    <w:proofErr w:type="spellEnd"/>
    <w:r>
      <w:rPr>
        <w:color w:val="4472C4" w:themeColor="accent1"/>
      </w:rPr>
      <w:t xml:space="preserve"> </w:t>
    </w:r>
    <w:r>
      <w:rPr>
        <w:color w:val="4472C4" w:themeColor="accent1"/>
      </w:rPr>
      <w:t xml:space="preserve">géotechniques, de reconnaissance et de pollution des sols dans le cadre de la rénovation de 4 groupes scolaires, 13015 Marseille (2 lots) – Lot 1 – Groupes scolaires La </w:t>
    </w:r>
    <w:proofErr w:type="spellStart"/>
    <w:r>
      <w:rPr>
        <w:color w:val="4472C4" w:themeColor="accent1"/>
      </w:rPr>
      <w:t>Bricarde</w:t>
    </w:r>
    <w:proofErr w:type="spellEnd"/>
    <w:r>
      <w:rPr>
        <w:color w:val="4472C4" w:themeColor="accent1"/>
      </w:rPr>
      <w:t xml:space="preserve"> et Saint-André Barnier</w:t>
    </w:r>
    <w:r>
      <w:tab/>
    </w:r>
    <w:r>
      <w:tab/>
    </w:r>
    <w:r>
      <w:fldChar w:fldCharType="begin"/>
    </w:r>
    <w:r>
      <w:instrText>PAGE</w:instrText>
    </w:r>
    <w:r>
      <w:fldChar w:fldCharType="separate"/>
    </w:r>
    <w:r w:rsidR="000A3981">
      <w:rPr>
        <w:noProof/>
      </w:rPr>
      <w:t>13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 w:rsidR="000A3981">
      <w:rPr>
        <w:noProof/>
      </w:rPr>
      <w:t>13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A74" w:rsidRDefault="00DD7C62">
    <w:pPr>
      <w:pStyle w:val="Pieddepage"/>
    </w:pPr>
    <w:r>
      <w:rPr>
        <w:rFonts w:cs="Arial"/>
        <w:i/>
        <w:color w:val="4472C4" w:themeColor="accent1"/>
        <w:szCs w:val="18"/>
        <w:highlight w:val="white"/>
      </w:rPr>
      <w:t xml:space="preserve">Acte </w:t>
    </w:r>
    <w:proofErr w:type="gramStart"/>
    <w:r>
      <w:rPr>
        <w:rFonts w:cs="Arial"/>
        <w:i/>
        <w:color w:val="4472C4" w:themeColor="accent1"/>
        <w:szCs w:val="18"/>
        <w:highlight w:val="white"/>
      </w:rPr>
      <w:t>d'engagement</w:t>
    </w:r>
    <w:r>
      <w:rPr>
        <w:rFonts w:cs="Arial"/>
        <w:i/>
        <w:color w:val="000000"/>
        <w:szCs w:val="18"/>
        <w:highlight w:val="white"/>
      </w:rPr>
      <w:t xml:space="preserve">  consultatio</w:t>
    </w:r>
    <w:r>
      <w:rPr>
        <w:rFonts w:cs="Arial"/>
        <w:i/>
        <w:color w:val="000000"/>
        <w:szCs w:val="18"/>
        <w:highlight w:val="white"/>
      </w:rPr>
      <w:t>n</w:t>
    </w:r>
    <w:proofErr w:type="gramEnd"/>
    <w:r>
      <w:rPr>
        <w:rFonts w:cs="Arial"/>
        <w:i/>
        <w:color w:val="000000"/>
        <w:szCs w:val="18"/>
        <w:highlight w:val="white"/>
      </w:rPr>
      <w:t xml:space="preserve"> : </w:t>
    </w:r>
    <w:r>
      <w:rPr>
        <w:rFonts w:cs="Arial"/>
        <w:i/>
        <w:color w:val="4472C4" w:themeColor="accent1"/>
        <w:szCs w:val="18"/>
        <w:highlight w:val="white"/>
      </w:rPr>
      <w:t>25_1635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C62" w:rsidRDefault="00DD7C62">
      <w:pPr>
        <w:spacing w:before="0"/>
      </w:pPr>
      <w:r>
        <w:separator/>
      </w:r>
    </w:p>
  </w:footnote>
  <w:footnote w:type="continuationSeparator" w:id="0">
    <w:p w:rsidR="00DD7C62" w:rsidRDefault="00DD7C6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A74" w:rsidRDefault="00931A74">
    <w:pPr>
      <w:pStyle w:val="En-tte"/>
      <w:tabs>
        <w:tab w:val="left" w:pos="3555"/>
      </w:tabs>
      <w:jc w:val="center"/>
    </w:pPr>
  </w:p>
  <w:p w:rsidR="00931A74" w:rsidRDefault="00DD7C62">
    <w:pPr>
      <w:pStyle w:val="En-tte"/>
      <w:tabs>
        <w:tab w:val="left" w:pos="3555"/>
      </w:tabs>
      <w:jc w:val="center"/>
    </w:pPr>
    <w:r>
      <w:rPr>
        <w:noProof/>
        <w:lang w:eastAsia="fr-FR" w:bidi="ar-SA"/>
      </w:rPr>
      <w:drawing>
        <wp:anchor distT="0" distB="0" distL="0" distR="0" simplePos="0" relativeHeight="2" behindDoc="1" locked="0" layoutInCell="1" allowOverlap="1">
          <wp:simplePos x="0" y="0"/>
          <wp:positionH relativeFrom="column">
            <wp:posOffset>1901190</wp:posOffset>
          </wp:positionH>
          <wp:positionV relativeFrom="paragraph">
            <wp:posOffset>85725</wp:posOffset>
          </wp:positionV>
          <wp:extent cx="1527810" cy="1004570"/>
          <wp:effectExtent l="0" t="0" r="0" b="0"/>
          <wp:wrapSquare wrapText="bothSides"/>
          <wp:docPr id="1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27810" cy="1004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31A74" w:rsidRDefault="00931A74">
    <w:pPr>
      <w:pStyle w:val="En-tte"/>
      <w:tabs>
        <w:tab w:val="left" w:pos="355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06C9C"/>
    <w:multiLevelType w:val="multilevel"/>
    <w:tmpl w:val="D472C154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3A06A1F"/>
    <w:multiLevelType w:val="multilevel"/>
    <w:tmpl w:val="0828691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A74"/>
    <w:rsid w:val="000A3981"/>
    <w:rsid w:val="00931A74"/>
    <w:rsid w:val="00C243BF"/>
    <w:rsid w:val="00DD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4D8CF"/>
  <w15:docId w15:val="{65C09562-D9E3-4905-9647-DABC82F93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szCs w:val="24"/>
        <w:lang w:val="fr-FR" w:eastAsia="ja-JP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/>
      <w:jc w:val="both"/>
    </w:pPr>
    <w:rPr>
      <w:rFonts w:ascii="Arial" w:hAnsi="Arial"/>
      <w:color w:val="00000A"/>
    </w:rPr>
  </w:style>
  <w:style w:type="paragraph" w:styleId="Titre1">
    <w:name w:val="heading 1"/>
    <w:basedOn w:val="Normal"/>
    <w:link w:val="Titre1Car"/>
    <w:uiPriority w:val="9"/>
    <w:qFormat/>
    <w:pPr>
      <w:keepNext/>
      <w:widowControl w:val="0"/>
      <w:numPr>
        <w:numId w:val="1"/>
      </w:numPr>
      <w:spacing w:before="360"/>
      <w:ind w:left="1701" w:hanging="1701"/>
      <w:jc w:val="left"/>
      <w:outlineLvl w:val="0"/>
    </w:pPr>
    <w:rPr>
      <w:rFonts w:ascii="Times New Roman" w:hAnsi="Times New Roman"/>
      <w:b/>
      <w:color w:val="666699"/>
      <w:sz w:val="28"/>
      <w:szCs w:val="36"/>
    </w:rPr>
  </w:style>
  <w:style w:type="paragraph" w:styleId="Titre2">
    <w:name w:val="heading 2"/>
    <w:basedOn w:val="Normal"/>
    <w:link w:val="Titre2Car"/>
    <w:uiPriority w:val="9"/>
    <w:unhideWhenUsed/>
    <w:qFormat/>
    <w:pPr>
      <w:keepNext/>
      <w:widowControl w:val="0"/>
      <w:numPr>
        <w:ilvl w:val="1"/>
        <w:numId w:val="1"/>
      </w:numPr>
      <w:spacing w:before="240" w:after="240"/>
      <w:ind w:left="1701" w:hanging="1701"/>
      <w:jc w:val="left"/>
      <w:outlineLvl w:val="1"/>
    </w:pPr>
    <w:rPr>
      <w:rFonts w:ascii="Times New Roman" w:hAnsi="Times New Roman"/>
      <w:b/>
      <w:bCs/>
      <w:iCs/>
      <w:color w:val="666699"/>
      <w:sz w:val="22"/>
      <w:szCs w:val="28"/>
      <w:u w:val="single"/>
    </w:rPr>
  </w:style>
  <w:style w:type="paragraph" w:styleId="Titre3">
    <w:name w:val="heading 3"/>
    <w:basedOn w:val="Normal"/>
    <w:link w:val="Titre3Car"/>
    <w:uiPriority w:val="9"/>
    <w:unhideWhenUsed/>
    <w:qFormat/>
    <w:pPr>
      <w:keepNext/>
      <w:widowControl w:val="0"/>
      <w:numPr>
        <w:ilvl w:val="2"/>
        <w:numId w:val="1"/>
      </w:numPr>
      <w:spacing w:before="240"/>
      <w:ind w:left="1701" w:hanging="1701"/>
      <w:jc w:val="left"/>
      <w:outlineLvl w:val="2"/>
    </w:pPr>
    <w:rPr>
      <w:rFonts w:ascii="Times New Roman" w:hAnsi="Times New Roman"/>
      <w:bCs/>
      <w:color w:val="666699"/>
      <w:sz w:val="26"/>
      <w:szCs w:val="26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widowControl w:val="0"/>
      <w:numPr>
        <w:ilvl w:val="3"/>
        <w:numId w:val="1"/>
      </w:numPr>
      <w:spacing w:before="240"/>
      <w:ind w:left="1701" w:hanging="1701"/>
      <w:jc w:val="left"/>
      <w:outlineLvl w:val="3"/>
    </w:pPr>
    <w:rPr>
      <w:rFonts w:ascii="Times New Roman" w:hAnsi="Times New Roman"/>
      <w:bCs/>
      <w:iCs/>
      <w:color w:val="666699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widowControl w:val="0"/>
      <w:numPr>
        <w:ilvl w:val="4"/>
        <w:numId w:val="1"/>
      </w:numPr>
      <w:spacing w:before="283" w:after="57"/>
      <w:jc w:val="left"/>
      <w:outlineLvl w:val="4"/>
    </w:pPr>
    <w:rPr>
      <w:rFonts w:ascii="Times New Roman" w:hAnsi="Times New Roman"/>
      <w:b/>
      <w:bCs/>
      <w:sz w:val="22"/>
    </w:rPr>
  </w:style>
  <w:style w:type="paragraph" w:styleId="Titre6">
    <w:name w:val="heading 6"/>
    <w:basedOn w:val="Titre10"/>
    <w:next w:val="Normal"/>
    <w:link w:val="Titre6Car"/>
    <w:uiPriority w:val="9"/>
    <w:semiHidden/>
    <w:unhideWhenUsed/>
    <w:qFormat/>
    <w:pPr>
      <w:numPr>
        <w:ilvl w:val="5"/>
        <w:numId w:val="1"/>
      </w:numP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Titre10"/>
    <w:next w:val="Normal"/>
    <w:link w:val="Titre7Car"/>
    <w:qFormat/>
    <w:pPr>
      <w:numPr>
        <w:ilvl w:val="6"/>
        <w:numId w:val="1"/>
      </w:numP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Titre10"/>
    <w:next w:val="Normal"/>
    <w:link w:val="Titre8Car"/>
    <w:qFormat/>
    <w:pPr>
      <w:numPr>
        <w:ilvl w:val="7"/>
        <w:numId w:val="1"/>
      </w:numP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Titre10"/>
    <w:next w:val="Normal"/>
    <w:link w:val="Titre9Car"/>
    <w:qFormat/>
    <w:pPr>
      <w:numPr>
        <w:ilvl w:val="8"/>
        <w:numId w:val="1"/>
      </w:numP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qFormat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qFormat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qFormat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Policepardfaut"/>
    <w:uiPriority w:val="9"/>
    <w:qFormat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Policepardfaut"/>
    <w:uiPriority w:val="9"/>
    <w:qFormat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Policepardfaut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Policepardfaut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CitationCar1">
    <w:name w:val="Citation Car1"/>
    <w:basedOn w:val="Policepardfaut"/>
    <w:link w:val="Citation"/>
    <w:uiPriority w:val="29"/>
    <w:qFormat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Pr>
      <w:i/>
      <w:iCs/>
      <w:color w:val="2F5496" w:themeColor="accent1" w:themeShade="BF"/>
    </w:rPr>
  </w:style>
  <w:style w:type="character" w:customStyle="1" w:styleId="CitationintenseCar1">
    <w:name w:val="Citation intense Car1"/>
    <w:basedOn w:val="Policepardfaut"/>
    <w:link w:val="Citationintense"/>
    <w:uiPriority w:val="30"/>
    <w:qFormat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pl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  <w:qFormat/>
  </w:style>
  <w:style w:type="character" w:customStyle="1" w:styleId="FootnoteTextChar">
    <w:name w:val="Footnote Text Char"/>
    <w:basedOn w:val="Policepardfaut"/>
    <w:uiPriority w:val="99"/>
    <w:semiHidden/>
    <w:qFormat/>
    <w:rPr>
      <w:sz w:val="20"/>
      <w:szCs w:val="20"/>
    </w:rPr>
  </w:style>
  <w:style w:type="character" w:customStyle="1" w:styleId="Caractresdenotedebasdepage">
    <w:name w:val="Caractères de note de bas de page"/>
    <w:uiPriority w:val="99"/>
    <w:semiHidden/>
    <w:unhideWhenUsed/>
    <w:qFormat/>
    <w:rPr>
      <w:vertAlign w:val="superscript"/>
    </w:rPr>
  </w:style>
  <w:style w:type="character" w:styleId="Appelnotedebasdep">
    <w:name w:val="footnote reference"/>
    <w:qFormat/>
    <w:rPr>
      <w:vertAlign w:val="superscript"/>
    </w:rPr>
  </w:style>
  <w:style w:type="character" w:customStyle="1" w:styleId="EndnoteTextChar">
    <w:name w:val="Endnote Text Char"/>
    <w:basedOn w:val="Policepardfaut"/>
    <w:uiPriority w:val="99"/>
    <w:semiHidden/>
    <w:qFormat/>
    <w:rPr>
      <w:sz w:val="20"/>
      <w:szCs w:val="20"/>
    </w:rPr>
  </w:style>
  <w:style w:type="character" w:customStyle="1" w:styleId="Caractresdenotedefin">
    <w:name w:val="Caractères de note de fin"/>
    <w:uiPriority w:val="99"/>
    <w:semiHidden/>
    <w:unhideWhenUsed/>
    <w:qFormat/>
    <w:rPr>
      <w:vertAlign w:val="superscript"/>
    </w:rPr>
  </w:style>
  <w:style w:type="character" w:styleId="Appeldenotedefin">
    <w:name w:val="endnote reference"/>
    <w:qFormat/>
    <w:rPr>
      <w:vertAlign w:val="superscript"/>
    </w:rPr>
  </w:style>
  <w:style w:type="character" w:customStyle="1" w:styleId="LienInternet">
    <w:name w:val="Lien Internet"/>
    <w:uiPriority w:val="99"/>
    <w:unhideWhenUsed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qFormat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qFormat/>
    <w:rPr>
      <w:rFonts w:ascii="Arial" w:hAnsi="Arial"/>
      <w:b/>
      <w:bCs/>
      <w:iCs/>
      <w:color w:val="666699"/>
      <w:sz w:val="22"/>
      <w:szCs w:val="28"/>
      <w:u w:val="single"/>
    </w:rPr>
  </w:style>
  <w:style w:type="character" w:customStyle="1" w:styleId="Titre3Car">
    <w:name w:val="Titre 3 Car"/>
    <w:basedOn w:val="Policepardfaut"/>
    <w:link w:val="Titre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reCar">
    <w:name w:val="Titre Car"/>
    <w:basedOn w:val="Policepardfaut"/>
    <w:link w:val="Titre10"/>
    <w:uiPriority w:val="10"/>
    <w:qFormat/>
    <w:rPr>
      <w:sz w:val="48"/>
      <w:szCs w:val="48"/>
    </w:rPr>
  </w:style>
  <w:style w:type="character" w:customStyle="1" w:styleId="Sous-titreCar">
    <w:name w:val="Sous-titre Car"/>
    <w:basedOn w:val="Policepardfaut"/>
    <w:uiPriority w:val="11"/>
    <w:qFormat/>
    <w:rPr>
      <w:sz w:val="24"/>
      <w:szCs w:val="24"/>
    </w:rPr>
  </w:style>
  <w:style w:type="character" w:customStyle="1" w:styleId="CitationCar">
    <w:name w:val="Citation Car"/>
    <w:uiPriority w:val="29"/>
    <w:qFormat/>
    <w:rPr>
      <w:i/>
    </w:rPr>
  </w:style>
  <w:style w:type="character" w:customStyle="1" w:styleId="CitationintenseCar">
    <w:name w:val="Citation intense Car"/>
    <w:uiPriority w:val="30"/>
    <w:qFormat/>
    <w:rPr>
      <w:i/>
    </w:rPr>
  </w:style>
  <w:style w:type="character" w:customStyle="1" w:styleId="En-tteCar">
    <w:name w:val="En-tête Car"/>
    <w:basedOn w:val="Policepardfaut"/>
    <w:uiPriority w:val="99"/>
    <w:qFormat/>
  </w:style>
  <w:style w:type="character" w:customStyle="1" w:styleId="FooterChar">
    <w:name w:val="Footer Char"/>
    <w:basedOn w:val="Policepardfaut"/>
    <w:uiPriority w:val="99"/>
    <w:qFormat/>
  </w:style>
  <w:style w:type="character" w:customStyle="1" w:styleId="PieddepageCar">
    <w:name w:val="Pied de page Car"/>
    <w:link w:val="Pieddepage"/>
    <w:uiPriority w:val="99"/>
    <w:qFormat/>
  </w:style>
  <w:style w:type="character" w:customStyle="1" w:styleId="NotedebasdepageCar">
    <w:name w:val="Note de bas de page Car"/>
    <w:link w:val="Notedebasdepage"/>
    <w:uiPriority w:val="99"/>
    <w:qFormat/>
    <w:rPr>
      <w:sz w:val="18"/>
    </w:rPr>
  </w:style>
  <w:style w:type="character" w:customStyle="1" w:styleId="FootnoteCharacters">
    <w:name w:val="Footnote Characters"/>
    <w:basedOn w:val="Policepardfaut"/>
    <w:uiPriority w:val="99"/>
    <w:unhideWhenUsed/>
    <w:qFormat/>
    <w:rPr>
      <w:vertAlign w:val="superscript"/>
    </w:rPr>
  </w:style>
  <w:style w:type="character" w:customStyle="1" w:styleId="NotedefinCar">
    <w:name w:val="Note de fin Car"/>
    <w:link w:val="Notedefin"/>
    <w:uiPriority w:val="99"/>
    <w:qFormat/>
    <w:rPr>
      <w:sz w:val="20"/>
    </w:rPr>
  </w:style>
  <w:style w:type="character" w:customStyle="1" w:styleId="EndnoteCharacters">
    <w:name w:val="Endnote Characters"/>
    <w:basedOn w:val="Policepardfaut"/>
    <w:uiPriority w:val="99"/>
    <w:semiHidden/>
    <w:unhideWhenUsed/>
    <w:qFormat/>
    <w:rPr>
      <w:vertAlign w:val="superscript"/>
    </w:rPr>
  </w:style>
  <w:style w:type="character" w:customStyle="1" w:styleId="Caractresdenumrotation">
    <w:name w:val="Caractères de numérotation"/>
    <w:qFormat/>
  </w:style>
  <w:style w:type="character" w:customStyle="1" w:styleId="StandardCar">
    <w:name w:val="Standard Car"/>
    <w:basedOn w:val="Policepardfaut"/>
    <w:link w:val="Standard"/>
    <w:qFormat/>
    <w:rPr>
      <w:rFonts w:ascii="Arial" w:hAnsi="Arial"/>
      <w:sz w:val="20"/>
    </w:rPr>
  </w:style>
  <w:style w:type="character" w:customStyle="1" w:styleId="Sautdindex">
    <w:name w:val="Saut d'index"/>
    <w:qFormat/>
  </w:style>
  <w:style w:type="paragraph" w:customStyle="1" w:styleId="Titre10">
    <w:name w:val="Titre1"/>
    <w:basedOn w:val="Normal"/>
    <w:next w:val="Normal"/>
    <w:link w:val="TitreCar"/>
    <w:qFormat/>
    <w:pPr>
      <w:keepNext/>
      <w:widowControl w:val="0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rFonts w:ascii="Times New Roman" w:hAnsi="Times New Roman"/>
      <w:b/>
      <w:sz w:val="32"/>
      <w:szCs w:val="28"/>
    </w:rPr>
  </w:style>
  <w:style w:type="paragraph" w:styleId="Corpsdetexte">
    <w:name w:val="Body Text"/>
    <w:basedOn w:val="Normal"/>
    <w:pPr>
      <w:spacing w:before="0" w:after="140" w:line="288" w:lineRule="auto"/>
    </w:pPr>
  </w:style>
  <w:style w:type="paragraph" w:styleId="Liste">
    <w:name w:val="List"/>
    <w:basedOn w:val="Normal"/>
    <w:pPr>
      <w:widowControl w:val="0"/>
      <w:jc w:val="left"/>
    </w:pPr>
    <w:rPr>
      <w:rFonts w:ascii="Times New Roman" w:hAnsi="Times New Roman"/>
    </w:rPr>
  </w:style>
  <w:style w:type="paragraph" w:styleId="Lgende">
    <w:name w:val="caption"/>
    <w:qFormat/>
    <w:pPr>
      <w:widowControl w:val="0"/>
      <w:spacing w:before="120" w:after="120"/>
    </w:pPr>
    <w:rPr>
      <w:i/>
      <w:iCs/>
      <w:color w:val="00000A"/>
    </w:rPr>
  </w:style>
  <w:style w:type="paragraph" w:customStyle="1" w:styleId="Index">
    <w:name w:val="Index"/>
    <w:basedOn w:val="Normal"/>
    <w:qFormat/>
    <w:pPr>
      <w:widowControl w:val="0"/>
      <w:jc w:val="left"/>
    </w:pPr>
    <w:rPr>
      <w:rFonts w:ascii="Times New Roman" w:hAnsi="Times New Roman"/>
    </w:rPr>
  </w:style>
  <w:style w:type="paragraph" w:styleId="Tabledesillustrations">
    <w:name w:val="table of figures"/>
    <w:basedOn w:val="Normal"/>
    <w:next w:val="Normal"/>
    <w:uiPriority w:val="99"/>
    <w:unhideWhenUsed/>
    <w:qFormat/>
    <w:pPr>
      <w:spacing w:before="0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uppressAutoHyphens/>
    </w:pPr>
    <w:rPr>
      <w:color w:val="00000A"/>
    </w:rPr>
  </w:style>
  <w:style w:type="paragraph" w:styleId="Titre">
    <w:name w:val="Title"/>
    <w:basedOn w:val="Normal"/>
    <w:next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ous-titre">
    <w:name w:val="Subtitle"/>
    <w:basedOn w:val="Normal"/>
    <w:next w:val="Normal"/>
    <w:uiPriority w:val="11"/>
    <w:qFormat/>
    <w:pPr>
      <w:spacing w:before="200" w:after="200"/>
    </w:pPr>
    <w:rPr>
      <w:sz w:val="24"/>
    </w:rPr>
  </w:style>
  <w:style w:type="paragraph" w:styleId="Citation">
    <w:name w:val="Quote"/>
    <w:basedOn w:val="Normal"/>
    <w:next w:val="Normal"/>
    <w:link w:val="CitationCar1"/>
    <w:uiPriority w:val="29"/>
    <w:qFormat/>
    <w:pPr>
      <w:ind w:left="720" w:right="720"/>
    </w:pPr>
    <w:rPr>
      <w:i/>
    </w:rPr>
  </w:style>
  <w:style w:type="paragraph" w:styleId="Citationintense">
    <w:name w:val="Intense Quote"/>
    <w:basedOn w:val="Normal"/>
    <w:next w:val="Normal"/>
    <w:link w:val="CitationintenseCar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Notedebasdepage">
    <w:name w:val="footnote text"/>
    <w:basedOn w:val="Normal"/>
    <w:link w:val="NotedebasdepageCar"/>
    <w:uiPriority w:val="99"/>
    <w:semiHidden/>
    <w:unhideWhenUsed/>
    <w:qFormat/>
    <w:pPr>
      <w:spacing w:after="40"/>
    </w:pPr>
    <w:rPr>
      <w:sz w:val="18"/>
    </w:rPr>
  </w:style>
  <w:style w:type="paragraph" w:styleId="Notedefin">
    <w:name w:val="endnote text"/>
    <w:basedOn w:val="Normal"/>
    <w:link w:val="NotedefinCar"/>
    <w:uiPriority w:val="99"/>
    <w:semiHidden/>
    <w:unhideWhenUsed/>
    <w:qFormat/>
  </w:style>
  <w:style w:type="paragraph" w:styleId="TM4">
    <w:name w:val="toc 4"/>
    <w:basedOn w:val="Normal"/>
    <w:pPr>
      <w:tabs>
        <w:tab w:val="right" w:leader="dot" w:pos="9128"/>
      </w:tabs>
      <w:ind w:left="709"/>
      <w:jc w:val="left"/>
    </w:pPr>
    <w:rPr>
      <w:sz w:val="16"/>
    </w:rPr>
  </w:style>
  <w:style w:type="paragraph" w:styleId="TM5">
    <w:name w:val="toc 5"/>
    <w:basedOn w:val="Normal"/>
    <w:pPr>
      <w:tabs>
        <w:tab w:val="right" w:leader="dot" w:pos="9015"/>
      </w:tabs>
      <w:ind w:left="851"/>
      <w:jc w:val="left"/>
    </w:pPr>
    <w:rPr>
      <w:sz w:val="16"/>
    </w:rPr>
  </w:style>
  <w:style w:type="paragraph" w:styleId="TM6">
    <w:name w:val="toc 6"/>
    <w:basedOn w:val="Normal"/>
    <w:pPr>
      <w:tabs>
        <w:tab w:val="right" w:leader="dot" w:pos="9015"/>
      </w:tabs>
      <w:ind w:left="880"/>
      <w:jc w:val="left"/>
    </w:pPr>
    <w:rPr>
      <w:sz w:val="14"/>
    </w:rPr>
  </w:style>
  <w:style w:type="paragraph" w:styleId="TM7">
    <w:name w:val="toc 7"/>
    <w:basedOn w:val="Normal"/>
    <w:pPr>
      <w:tabs>
        <w:tab w:val="right" w:leader="dot" w:pos="9015"/>
      </w:tabs>
      <w:ind w:left="900"/>
      <w:jc w:val="left"/>
    </w:pPr>
    <w:rPr>
      <w:sz w:val="14"/>
    </w:rPr>
  </w:style>
  <w:style w:type="paragraph" w:styleId="TM8">
    <w:name w:val="toc 8"/>
    <w:basedOn w:val="Normal"/>
    <w:pPr>
      <w:tabs>
        <w:tab w:val="right" w:leader="dot" w:pos="9015"/>
      </w:tabs>
      <w:ind w:left="910"/>
      <w:jc w:val="left"/>
    </w:pPr>
    <w:rPr>
      <w:sz w:val="14"/>
    </w:rPr>
  </w:style>
  <w:style w:type="paragraph" w:styleId="TM9">
    <w:name w:val="toc 9"/>
    <w:basedOn w:val="Normal"/>
    <w:pPr>
      <w:tabs>
        <w:tab w:val="right" w:leader="dot" w:pos="9015"/>
      </w:tabs>
      <w:ind w:left="920"/>
      <w:jc w:val="left"/>
    </w:pPr>
    <w:rPr>
      <w:sz w:val="14"/>
    </w:rPr>
  </w:style>
  <w:style w:type="paragraph" w:customStyle="1" w:styleId="Standard">
    <w:name w:val="Standard"/>
    <w:link w:val="StandardCar"/>
    <w:qFormat/>
    <w:pPr>
      <w:suppressAutoHyphens/>
      <w:spacing w:before="120"/>
      <w:jc w:val="both"/>
    </w:pPr>
    <w:rPr>
      <w:rFonts w:ascii="Arial" w:hAnsi="Arial"/>
      <w:color w:val="00000A"/>
    </w:rPr>
  </w:style>
  <w:style w:type="paragraph" w:customStyle="1" w:styleId="TM11">
    <w:name w:val="TM 11"/>
    <w:basedOn w:val="Index"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Standard"/>
    <w:uiPriority w:val="99"/>
    <w:pPr>
      <w:tabs>
        <w:tab w:val="center" w:pos="4818"/>
        <w:tab w:val="right" w:pos="9637"/>
      </w:tabs>
    </w:pPr>
  </w:style>
  <w:style w:type="paragraph" w:customStyle="1" w:styleId="TM21">
    <w:name w:val="TM 21"/>
    <w:basedOn w:val="Index"/>
    <w:pPr>
      <w:spacing w:before="0"/>
      <w:ind w:left="238"/>
    </w:pPr>
    <w:rPr>
      <w:rFonts w:ascii="Arial" w:hAnsi="Arial"/>
      <w:sz w:val="18"/>
    </w:rPr>
  </w:style>
  <w:style w:type="paragraph" w:customStyle="1" w:styleId="ContentsHeading">
    <w:name w:val="Contents Heading"/>
    <w:basedOn w:val="Titre10"/>
    <w:qFormat/>
    <w:pPr>
      <w:pageBreakBefore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qFormat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customStyle="1" w:styleId="Contents2">
    <w:name w:val="Contents 2"/>
    <w:basedOn w:val="Index"/>
    <w:qFormat/>
    <w:pPr>
      <w:spacing w:before="0"/>
      <w:ind w:left="238"/>
    </w:pPr>
    <w:rPr>
      <w:sz w:val="18"/>
    </w:rPr>
  </w:style>
  <w:style w:type="paragraph" w:customStyle="1" w:styleId="Contents3">
    <w:name w:val="Contents 3"/>
    <w:basedOn w:val="Index"/>
    <w:qFormat/>
    <w:pPr>
      <w:tabs>
        <w:tab w:val="right" w:leader="dot" w:pos="9241"/>
      </w:tabs>
      <w:spacing w:before="0"/>
      <w:ind w:left="482"/>
    </w:pPr>
    <w:rPr>
      <w:sz w:val="16"/>
    </w:rPr>
  </w:style>
  <w:style w:type="paragraph" w:customStyle="1" w:styleId="Contents4">
    <w:name w:val="Contents 4"/>
    <w:basedOn w:val="Index"/>
    <w:qFormat/>
    <w:pPr>
      <w:tabs>
        <w:tab w:val="right" w:leader="dot" w:pos="9128"/>
      </w:tabs>
      <w:spacing w:before="0"/>
      <w:ind w:left="709"/>
    </w:pPr>
    <w:rPr>
      <w:sz w:val="16"/>
    </w:rPr>
  </w:style>
  <w:style w:type="paragraph" w:customStyle="1" w:styleId="Contents5">
    <w:name w:val="Contents 5"/>
    <w:basedOn w:val="Index"/>
    <w:qFormat/>
    <w:pPr>
      <w:tabs>
        <w:tab w:val="right" w:leader="dot" w:pos="9015"/>
      </w:tabs>
      <w:spacing w:before="0"/>
      <w:ind w:left="851"/>
    </w:pPr>
    <w:rPr>
      <w:sz w:val="16"/>
    </w:rPr>
  </w:style>
  <w:style w:type="paragraph" w:styleId="Pieddepage">
    <w:name w:val="footer"/>
    <w:basedOn w:val="Standard"/>
    <w:link w:val="PieddepageCar"/>
    <w:pPr>
      <w:pBdr>
        <w:top w:val="single" w:sz="2" w:space="0" w:color="000001"/>
        <w:left w:val="single" w:sz="2" w:space="0" w:color="000001"/>
        <w:bottom w:val="single" w:sz="2" w:space="0" w:color="000001"/>
        <w:right w:val="single" w:sz="2" w:space="0" w:color="000001"/>
      </w:pBdr>
      <w:tabs>
        <w:tab w:val="center" w:pos="4818"/>
        <w:tab w:val="right" w:pos="9637"/>
      </w:tabs>
    </w:pPr>
    <w:rPr>
      <w:sz w:val="18"/>
    </w:rPr>
  </w:style>
  <w:style w:type="paragraph" w:customStyle="1" w:styleId="Titre100">
    <w:name w:val="Titre 10"/>
    <w:basedOn w:val="Titre10"/>
    <w:next w:val="Normal"/>
    <w:qFormat/>
    <w:rPr>
      <w:bCs/>
    </w:rPr>
  </w:style>
  <w:style w:type="paragraph" w:customStyle="1" w:styleId="Tableau">
    <w:name w:val="Tableau"/>
    <w:basedOn w:val="Lgende"/>
    <w:qFormat/>
    <w:rPr>
      <w:i w:val="0"/>
      <w:sz w:val="17"/>
    </w:rPr>
  </w:style>
  <w:style w:type="paragraph" w:styleId="Titreindex">
    <w:name w:val="index heading"/>
    <w:basedOn w:val="Titre10"/>
    <w:qFormat/>
  </w:style>
  <w:style w:type="paragraph" w:styleId="En-ttedetabledesmatires">
    <w:name w:val="TOC Heading"/>
    <w:basedOn w:val="Titre1"/>
    <w:next w:val="Normal"/>
    <w:uiPriority w:val="39"/>
    <w:unhideWhenUsed/>
    <w:qFormat/>
    <w:pPr>
      <w:keepLines/>
      <w:numPr>
        <w:numId w:val="0"/>
      </w:numPr>
      <w:spacing w:before="240" w:line="259" w:lineRule="auto"/>
      <w:ind w:left="1701" w:hanging="1701"/>
    </w:pPr>
    <w:rPr>
      <w:rFonts w:ascii="Calibri Light" w:eastAsia="Calibri Light" w:hAnsi="Calibri Light" w:cs="Calibri Light"/>
      <w:b w:val="0"/>
      <w:color w:val="2F5496" w:themeColor="accent1" w:themeShade="BF"/>
      <w:sz w:val="32"/>
      <w:szCs w:val="32"/>
      <w:lang w:eastAsia="fr-FR" w:bidi="ar-SA"/>
    </w:rPr>
  </w:style>
  <w:style w:type="paragraph" w:styleId="TM3">
    <w:name w:val="toc 3"/>
    <w:basedOn w:val="Normal"/>
    <w:pPr>
      <w:tabs>
        <w:tab w:val="right" w:leader="dot" w:pos="9241"/>
      </w:tabs>
      <w:ind w:left="482"/>
      <w:jc w:val="left"/>
    </w:pPr>
    <w:rPr>
      <w:sz w:val="16"/>
    </w:rPr>
  </w:style>
  <w:style w:type="paragraph" w:customStyle="1" w:styleId="Titre11">
    <w:name w:val="Titre11"/>
    <w:qFormat/>
    <w:pPr>
      <w:shd w:val="clear" w:color="auto" w:fill="FFFFFF"/>
      <w:suppressAutoHyphens/>
      <w:jc w:val="center"/>
    </w:pPr>
    <w:rPr>
      <w:rFonts w:ascii="Arial" w:eastAsia="simsun, 宋体" w:hAnsi="Arial" w:cs="Times New Roman"/>
      <w:b/>
      <w:color w:val="00000A"/>
      <w:sz w:val="40"/>
      <w:lang w:eastAsia="zh-CN" w:bidi="ar-SA"/>
    </w:rPr>
  </w:style>
  <w:style w:type="numbering" w:customStyle="1" w:styleId="Pasdeliste">
    <w:name w:val="Pas de liste"/>
    <w:uiPriority w:val="99"/>
    <w:semiHidden/>
    <w:unhideWhenUsed/>
    <w:qFormat/>
  </w:style>
  <w:style w:type="numbering" w:customStyle="1" w:styleId="Numbering11">
    <w:name w:val="Numbering 1_1"/>
    <w:qFormat/>
  </w:style>
  <w:style w:type="numbering" w:customStyle="1" w:styleId="Numrotation2">
    <w:name w:val="Numérotation 2"/>
    <w:qFormat/>
  </w:style>
  <w:style w:type="numbering" w:customStyle="1" w:styleId="Numrotation3">
    <w:name w:val="Numérotation 3"/>
    <w:qFormat/>
  </w:style>
  <w:style w:type="numbering" w:customStyle="1" w:styleId="Numrotation4">
    <w:name w:val="Numérotation 4"/>
    <w:qFormat/>
  </w:style>
  <w:style w:type="numbering" w:customStyle="1" w:styleId="Numrotation5">
    <w:name w:val="Numérotation 5"/>
    <w:qFormat/>
  </w:style>
  <w:style w:type="numbering" w:customStyle="1" w:styleId="Puce1">
    <w:name w:val="Puce 1"/>
    <w:qFormat/>
  </w:style>
  <w:style w:type="numbering" w:customStyle="1" w:styleId="Liste21">
    <w:name w:val="Liste 21"/>
    <w:qFormat/>
  </w:style>
  <w:style w:type="numbering" w:customStyle="1" w:styleId="Liste31">
    <w:name w:val="Liste 31"/>
    <w:qFormat/>
  </w:style>
  <w:style w:type="numbering" w:customStyle="1" w:styleId="Liste41">
    <w:name w:val="Liste 41"/>
    <w:qFormat/>
  </w:style>
  <w:style w:type="numbering" w:customStyle="1" w:styleId="Liste51">
    <w:name w:val="Liste 51"/>
    <w:qFormat/>
  </w:style>
  <w:style w:type="numbering" w:customStyle="1" w:styleId="RTFNum2">
    <w:name w:val="RTF_Num 2"/>
    <w:qFormat/>
  </w:style>
  <w:style w:type="numbering" w:customStyle="1" w:styleId="RTFNum3">
    <w:name w:val="RTF_Num 3"/>
    <w:qFormat/>
  </w:style>
  <w:style w:type="numbering" w:customStyle="1" w:styleId="RTFNum4">
    <w:name w:val="RTF_Num 4"/>
    <w:qFormat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tblPr/>
      <w:tcPr>
        <w:shd w:val="clear" w:color="auto" w:fill="FFFFFF" w:themeFill="text1" w:themeFillTint="00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auto" w:fill="FFFFFF" w:themeFill="text1" w:themeFillTint="00"/>
      </w:tcPr>
    </w:tblStylePr>
    <w:tblStylePr w:type="band1Horz">
      <w:rPr>
        <w:sz w:val="22"/>
      </w:rPr>
      <w:tblPr/>
      <w:tcPr>
        <w:shd w:val="clear" w:color="auto" w:fill="FFFFFF" w:themeFill="text1" w:themeFillTint="00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FFFFFF" w:themeFill="text1" w:themeFillTint="00"/>
      </w:tcPr>
    </w:tblStylePr>
    <w:tblStylePr w:type="band1Horz">
      <w:rPr>
        <w:sz w:val="22"/>
      </w:rPr>
      <w:tblPr/>
      <w:tcPr>
        <w:shd w:val="clear" w:color="auto" w:fill="FFFFFF" w:themeFill="text1" w:themeFillTint="00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FFFFFF" w:themeFill="text1" w:themeFillTint="00"/>
      </w:tcPr>
    </w:tblStylePr>
    <w:tblStylePr w:type="band1Horz">
      <w:rPr>
        <w:sz w:val="22"/>
      </w:rPr>
      <w:tblPr/>
      <w:tcPr>
        <w:shd w:val="clear" w:color="auto" w:fill="FFFFFF" w:themeFill="text1" w:themeFillTint="00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CBCBCB" w:themeFill="text1" w:themeFillTint="34"/>
      </w:tcPr>
    </w:tblStylePr>
    <w:tblStylePr w:type="band1Horz">
      <w:rPr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CBCBCB" w:themeFill="text1" w:themeFillTint="34"/>
      </w:tcPr>
    </w:tblStylePr>
    <w:tblStylePr w:type="band1Horz">
      <w:rPr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CBCBCB" w:themeFill="text1" w:themeFillTint="34"/>
      </w:tcPr>
    </w:tblStylePr>
    <w:tblStylePr w:type="band1Horz">
      <w:rPr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auto" w:fill="537DC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auto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uto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auto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uto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b/>
        <w:sz w:val="22"/>
      </w:rPr>
      <w:tblPr/>
      <w:tcPr>
        <w:shd w:val="clear" w:color="auto" w:fill="000000" w:themeFill="text1"/>
      </w:tcPr>
    </w:tblStylePr>
    <w:tblStylePr w:type="lastCol">
      <w:rPr>
        <w:b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uto" w:fill="4472C4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b/>
        <w:sz w:val="22"/>
      </w:rPr>
      <w:tblPr/>
      <w:tcPr>
        <w:shd w:val="clear" w:color="auto" w:fill="4472C4" w:themeFill="accent1"/>
      </w:tcPr>
    </w:tblStylePr>
    <w:tblStylePr w:type="lastCol">
      <w:rPr>
        <w:b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uto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b/>
        <w:sz w:val="22"/>
      </w:rPr>
      <w:tblPr/>
      <w:tcPr>
        <w:shd w:val="clear" w:color="auto" w:fill="ED7D31" w:themeFill="accent2"/>
      </w:tcPr>
    </w:tblStylePr>
    <w:tblStylePr w:type="lastCol">
      <w:rPr>
        <w:b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uto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b/>
        <w:sz w:val="22"/>
      </w:rPr>
      <w:tblPr/>
      <w:tcPr>
        <w:shd w:val="clear" w:color="auto" w:fill="A5A5A5" w:themeFill="accent3"/>
      </w:tcPr>
    </w:tblStylePr>
    <w:tblStylePr w:type="lastCol">
      <w:rPr>
        <w:b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uto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b/>
        <w:sz w:val="22"/>
      </w:rPr>
      <w:tblPr/>
      <w:tcPr>
        <w:shd w:val="clear" w:color="auto" w:fill="FFC000" w:themeFill="accent4"/>
      </w:tcPr>
    </w:tblStylePr>
    <w:tblStylePr w:type="lastCol">
      <w:rPr>
        <w:b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uto" w:fill="5B9BD5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b/>
        <w:sz w:val="22"/>
      </w:rPr>
      <w:tblPr/>
      <w:tcPr>
        <w:shd w:val="clear" w:color="auto" w:fill="5B9BD5" w:themeFill="accent5"/>
      </w:tcPr>
    </w:tblStylePr>
    <w:tblStylePr w:type="lastCol">
      <w:rPr>
        <w:b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uto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b/>
        <w:sz w:val="22"/>
      </w:rPr>
      <w:tblPr/>
      <w:tcPr>
        <w:shd w:val="clear" w:color="auto" w:fill="70AD47" w:themeFill="accent6"/>
      </w:tcPr>
    </w:tblStylePr>
    <w:tblStylePr w:type="lastCol">
      <w:rPr>
        <w:b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auto" w:fill="FFFFFF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auto" w:fill="FFFFFF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auto" w:fill="FFFFFF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auto" w:fill="FFFFFF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auto" w:fill="FFFFFF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auto" w:fill="BFBFBF" w:themeFill="text1" w:themeFillTint="40"/>
      </w:tcPr>
    </w:tblStylePr>
    <w:tblStylePr w:type="band1Horz">
      <w:rPr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sz w:val="22"/>
      </w:rPr>
      <w:tblPr/>
      <w:tcPr>
        <w:shd w:val="clear" w:color="auto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auto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sz w:val="22"/>
      </w:rPr>
      <w:tblPr/>
      <w:tcPr>
        <w:shd w:val="clear" w:color="auto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b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auto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BFBFBF" w:themeFill="text1" w:themeFillTint="40"/>
      </w:tcPr>
    </w:tblStylePr>
    <w:tblStylePr w:type="band1Horz">
      <w:rPr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b/>
        <w:sz w:val="22"/>
      </w:rPr>
      <w:tblPr/>
      <w:tcPr>
        <w:shd w:val="clear" w:color="auto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auto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auto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auto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b/>
        <w:sz w:val="22"/>
      </w:rPr>
      <w:tblPr/>
      <w:tcPr>
        <w:shd w:val="clear" w:color="auto" w:fill="5B9BD5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auto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sz w:val="22"/>
      </w:rPr>
      <w:tblPr/>
      <w:tcPr>
        <w:shd w:val="clear" w:color="auto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auto" w:fill="FFFFFF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auto" w:fill="FFFFFF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auto" w:fill="FFFFFF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auto" w:fill="FFFFFF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auto" w:fill="FFFFFF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szCs w:val="20"/>
      <w:lang w:eastAsia="fr-FR" w:bidi="ar-SA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7F7F7F" w:themeFill="text1" w:themeFillTint="80"/>
      </w:tcPr>
    </w:tblStylePr>
    <w:tblStylePr w:type="lastRow">
      <w:rPr>
        <w:sz w:val="22"/>
      </w:rPr>
      <w:tblPr/>
      <w:tcPr>
        <w:shd w:val="clear" w:color="auto" w:fill="7F7F7F" w:themeFill="text1" w:themeFillTint="80"/>
      </w:tcPr>
    </w:tblStylePr>
    <w:tblStylePr w:type="firstCol">
      <w:rPr>
        <w:sz w:val="22"/>
      </w:rPr>
      <w:tblPr/>
      <w:tcPr>
        <w:shd w:val="clear" w:color="auto" w:fill="7F7F7F" w:themeFill="text1" w:themeFillTint="80"/>
      </w:tcPr>
    </w:tblStylePr>
    <w:tblStylePr w:type="lastCol">
      <w:rPr>
        <w:sz w:val="22"/>
      </w:rPr>
      <w:tblPr/>
      <w:tcPr>
        <w:shd w:val="clear" w:color="auto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Lined-Accent1">
    <w:name w:val="Lined - Accent 1"/>
    <w:basedOn w:val="TableauNormal"/>
    <w:uiPriority w:val="99"/>
    <w:rPr>
      <w:szCs w:val="20"/>
      <w:lang w:eastAsia="fr-FR" w:bidi="ar-SA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537DC8" w:themeFill="accent1" w:themeFillTint="EA"/>
      </w:tcPr>
    </w:tblStylePr>
    <w:tblStylePr w:type="lastRow">
      <w:rPr>
        <w:sz w:val="22"/>
      </w:rPr>
      <w:tblPr/>
      <w:tcPr>
        <w:shd w:val="clear" w:color="auto" w:fill="537DC8" w:themeFill="accent1" w:themeFillTint="EA"/>
      </w:tcPr>
    </w:tblStylePr>
    <w:tblStylePr w:type="firstCol">
      <w:rPr>
        <w:sz w:val="22"/>
      </w:rPr>
      <w:tblPr/>
      <w:tcPr>
        <w:shd w:val="clear" w:color="auto" w:fill="537DC8" w:themeFill="accent1" w:themeFillTint="EA"/>
      </w:tcPr>
    </w:tblStylePr>
    <w:tblStylePr w:type="lastCol">
      <w:rPr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szCs w:val="20"/>
      <w:lang w:eastAsia="fr-FR" w:bidi="ar-SA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F4B184" w:themeFill="accent2" w:themeFillTint="97"/>
      </w:tcPr>
    </w:tblStylePr>
    <w:tblStylePr w:type="lastRow">
      <w:rPr>
        <w:sz w:val="22"/>
      </w:rPr>
      <w:tblPr/>
      <w:tcPr>
        <w:shd w:val="clear" w:color="auto" w:fill="F4B184" w:themeFill="accent2" w:themeFillTint="97"/>
      </w:tcPr>
    </w:tblStylePr>
    <w:tblStylePr w:type="firstCol">
      <w:rPr>
        <w:sz w:val="22"/>
      </w:rPr>
      <w:tblPr/>
      <w:tcPr>
        <w:shd w:val="clear" w:color="auto" w:fill="F4B184" w:themeFill="accent2" w:themeFillTint="97"/>
      </w:tcPr>
    </w:tblStylePr>
    <w:tblStylePr w:type="lastCol">
      <w:rPr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szCs w:val="20"/>
      <w:lang w:eastAsia="fr-FR" w:bidi="ar-SA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A5A5A5" w:themeFill="accent3" w:themeFillTint="FE"/>
      </w:tcPr>
    </w:tblStylePr>
    <w:tblStylePr w:type="lastRow">
      <w:rPr>
        <w:sz w:val="22"/>
      </w:rPr>
      <w:tblPr/>
      <w:tcPr>
        <w:shd w:val="clear" w:color="auto" w:fill="A5A5A5" w:themeFill="accent3" w:themeFillTint="FE"/>
      </w:tcPr>
    </w:tblStylePr>
    <w:tblStylePr w:type="firstCol">
      <w:rPr>
        <w:sz w:val="22"/>
      </w:rPr>
      <w:tblPr/>
      <w:tcPr>
        <w:shd w:val="clear" w:color="auto" w:fill="A5A5A5" w:themeFill="accent3" w:themeFillTint="FE"/>
      </w:tcPr>
    </w:tblStylePr>
    <w:tblStylePr w:type="lastCol">
      <w:rPr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szCs w:val="20"/>
      <w:lang w:eastAsia="fr-FR" w:bidi="ar-SA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FFD865" w:themeFill="accent4" w:themeFillTint="9A"/>
      </w:tcPr>
    </w:tblStylePr>
    <w:tblStylePr w:type="lastRow">
      <w:rPr>
        <w:sz w:val="22"/>
      </w:rPr>
      <w:tblPr/>
      <w:tcPr>
        <w:shd w:val="clear" w:color="auto" w:fill="FFD865" w:themeFill="accent4" w:themeFillTint="9A"/>
      </w:tcPr>
    </w:tblStylePr>
    <w:tblStylePr w:type="firstCol">
      <w:rPr>
        <w:sz w:val="22"/>
      </w:rPr>
      <w:tblPr/>
      <w:tcPr>
        <w:shd w:val="clear" w:color="auto" w:fill="FFD865" w:themeFill="accent4" w:themeFillTint="9A"/>
      </w:tcPr>
    </w:tblStylePr>
    <w:tblStylePr w:type="lastCol">
      <w:rPr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szCs w:val="20"/>
      <w:lang w:eastAsia="fr-FR" w:bidi="ar-SA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5B9BD5" w:themeFill="accent5"/>
      </w:tcPr>
    </w:tblStylePr>
    <w:tblStylePr w:type="lastRow">
      <w:rPr>
        <w:sz w:val="22"/>
      </w:rPr>
      <w:tblPr/>
      <w:tcPr>
        <w:shd w:val="clear" w:color="auto" w:fill="5B9BD5" w:themeFill="accent5"/>
      </w:tcPr>
    </w:tblStylePr>
    <w:tblStylePr w:type="firstCol">
      <w:rPr>
        <w:sz w:val="22"/>
      </w:rPr>
      <w:tblPr/>
      <w:tcPr>
        <w:shd w:val="clear" w:color="auto" w:fill="5B9BD5" w:themeFill="accent5"/>
      </w:tcPr>
    </w:tblStylePr>
    <w:tblStylePr w:type="lastCol">
      <w:rPr>
        <w:sz w:val="22"/>
      </w:rPr>
      <w:tblPr/>
      <w:tcPr>
        <w:shd w:val="clear" w:color="auto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szCs w:val="20"/>
      <w:lang w:eastAsia="fr-FR" w:bidi="ar-SA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70AD47" w:themeFill="accent6"/>
      </w:tcPr>
    </w:tblStylePr>
    <w:tblStylePr w:type="lastRow">
      <w:rPr>
        <w:sz w:val="22"/>
      </w:rPr>
      <w:tblPr/>
      <w:tcPr>
        <w:shd w:val="clear" w:color="auto" w:fill="70AD47" w:themeFill="accent6"/>
      </w:tcPr>
    </w:tblStylePr>
    <w:tblStylePr w:type="firstCol">
      <w:rPr>
        <w:sz w:val="22"/>
      </w:rPr>
      <w:tblPr/>
      <w:tcPr>
        <w:shd w:val="clear" w:color="auto" w:fill="70AD47" w:themeFill="accent6"/>
      </w:tcPr>
    </w:tblStylePr>
    <w:tblStylePr w:type="lastCol">
      <w:rPr>
        <w:sz w:val="22"/>
      </w:rPr>
      <w:tblPr/>
      <w:tcPr>
        <w:shd w:val="clear" w:color="auto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szCs w:val="20"/>
      <w:lang w:eastAsia="fr-FR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auto" w:fill="7F7F7F" w:themeFill="text1" w:themeFillTint="80"/>
      </w:tcPr>
    </w:tblStylePr>
    <w:tblStylePr w:type="lastRow">
      <w:rPr>
        <w:sz w:val="22"/>
      </w:rPr>
      <w:tblPr/>
      <w:tcPr>
        <w:shd w:val="clear" w:color="auto" w:fill="7F7F7F" w:themeFill="text1" w:themeFillTint="80"/>
      </w:tcPr>
    </w:tblStylePr>
    <w:tblStylePr w:type="firstCol">
      <w:rPr>
        <w:sz w:val="22"/>
      </w:rPr>
      <w:tblPr/>
      <w:tcPr>
        <w:shd w:val="clear" w:color="auto" w:fill="7F7F7F" w:themeFill="text1" w:themeFillTint="80"/>
      </w:tcPr>
    </w:tblStylePr>
    <w:tblStylePr w:type="lastCol">
      <w:rPr>
        <w:sz w:val="22"/>
      </w:rPr>
      <w:tblPr/>
      <w:tcPr>
        <w:shd w:val="clear" w:color="auto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BorderedLined-Accent1">
    <w:name w:val="Bordered &amp; Lined - Accent 1"/>
    <w:basedOn w:val="TableauNormal"/>
    <w:uiPriority w:val="99"/>
    <w:rPr>
      <w:szCs w:val="20"/>
      <w:lang w:eastAsia="fr-FR" w:bidi="ar-SA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</w:tblPr>
    <w:tblStylePr w:type="firstRow">
      <w:rPr>
        <w:sz w:val="22"/>
      </w:rPr>
      <w:tblPr/>
      <w:tcPr>
        <w:shd w:val="clear" w:color="auto" w:fill="537DC8" w:themeFill="accent1" w:themeFillTint="EA"/>
      </w:tcPr>
    </w:tblStylePr>
    <w:tblStylePr w:type="lastRow">
      <w:rPr>
        <w:sz w:val="22"/>
      </w:rPr>
      <w:tblPr/>
      <w:tcPr>
        <w:shd w:val="clear" w:color="auto" w:fill="537DC8" w:themeFill="accent1" w:themeFillTint="EA"/>
      </w:tcPr>
    </w:tblStylePr>
    <w:tblStylePr w:type="firstCol">
      <w:rPr>
        <w:sz w:val="22"/>
      </w:rPr>
      <w:tblPr/>
      <w:tcPr>
        <w:shd w:val="clear" w:color="auto" w:fill="537DC8" w:themeFill="accent1" w:themeFillTint="EA"/>
      </w:tcPr>
    </w:tblStylePr>
    <w:tblStylePr w:type="lastCol">
      <w:rPr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szCs w:val="20"/>
      <w:lang w:eastAsia="fr-FR" w:bidi="ar-SA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auto" w:fill="F4B184" w:themeFill="accent2" w:themeFillTint="97"/>
      </w:tcPr>
    </w:tblStylePr>
    <w:tblStylePr w:type="lastRow">
      <w:rPr>
        <w:sz w:val="22"/>
      </w:rPr>
      <w:tblPr/>
      <w:tcPr>
        <w:shd w:val="clear" w:color="auto" w:fill="F4B184" w:themeFill="accent2" w:themeFillTint="97"/>
      </w:tcPr>
    </w:tblStylePr>
    <w:tblStylePr w:type="firstCol">
      <w:rPr>
        <w:sz w:val="22"/>
      </w:rPr>
      <w:tblPr/>
      <w:tcPr>
        <w:shd w:val="clear" w:color="auto" w:fill="F4B184" w:themeFill="accent2" w:themeFillTint="97"/>
      </w:tcPr>
    </w:tblStylePr>
    <w:tblStylePr w:type="lastCol">
      <w:rPr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szCs w:val="20"/>
      <w:lang w:eastAsia="fr-FR" w:bidi="ar-SA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auto" w:fill="A5A5A5" w:themeFill="accent3" w:themeFillTint="FE"/>
      </w:tcPr>
    </w:tblStylePr>
    <w:tblStylePr w:type="lastRow">
      <w:rPr>
        <w:sz w:val="22"/>
      </w:rPr>
      <w:tblPr/>
      <w:tcPr>
        <w:shd w:val="clear" w:color="auto" w:fill="A5A5A5" w:themeFill="accent3" w:themeFillTint="FE"/>
      </w:tcPr>
    </w:tblStylePr>
    <w:tblStylePr w:type="firstCol">
      <w:rPr>
        <w:sz w:val="22"/>
      </w:rPr>
      <w:tblPr/>
      <w:tcPr>
        <w:shd w:val="clear" w:color="auto" w:fill="A5A5A5" w:themeFill="accent3" w:themeFillTint="FE"/>
      </w:tcPr>
    </w:tblStylePr>
    <w:tblStylePr w:type="lastCol">
      <w:rPr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szCs w:val="20"/>
      <w:lang w:eastAsia="fr-FR" w:bidi="ar-SA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auto" w:fill="FFD865" w:themeFill="accent4" w:themeFillTint="9A"/>
      </w:tcPr>
    </w:tblStylePr>
    <w:tblStylePr w:type="lastRow">
      <w:rPr>
        <w:sz w:val="22"/>
      </w:rPr>
      <w:tblPr/>
      <w:tcPr>
        <w:shd w:val="clear" w:color="auto" w:fill="FFD865" w:themeFill="accent4" w:themeFillTint="9A"/>
      </w:tcPr>
    </w:tblStylePr>
    <w:tblStylePr w:type="firstCol">
      <w:rPr>
        <w:sz w:val="22"/>
      </w:rPr>
      <w:tblPr/>
      <w:tcPr>
        <w:shd w:val="clear" w:color="auto" w:fill="FFD865" w:themeFill="accent4" w:themeFillTint="9A"/>
      </w:tcPr>
    </w:tblStylePr>
    <w:tblStylePr w:type="lastCol">
      <w:rPr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szCs w:val="20"/>
      <w:lang w:eastAsia="fr-FR" w:bidi="ar-SA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sz w:val="22"/>
      </w:rPr>
      <w:tblPr/>
      <w:tcPr>
        <w:shd w:val="clear" w:color="auto" w:fill="5B9BD5" w:themeFill="accent5"/>
      </w:tcPr>
    </w:tblStylePr>
    <w:tblStylePr w:type="lastRow">
      <w:rPr>
        <w:sz w:val="22"/>
      </w:rPr>
      <w:tblPr/>
      <w:tcPr>
        <w:shd w:val="clear" w:color="auto" w:fill="5B9BD5" w:themeFill="accent5"/>
      </w:tcPr>
    </w:tblStylePr>
    <w:tblStylePr w:type="firstCol">
      <w:rPr>
        <w:sz w:val="22"/>
      </w:rPr>
      <w:tblPr/>
      <w:tcPr>
        <w:shd w:val="clear" w:color="auto" w:fill="5B9BD5" w:themeFill="accent5"/>
      </w:tcPr>
    </w:tblStylePr>
    <w:tblStylePr w:type="lastCol">
      <w:rPr>
        <w:sz w:val="22"/>
      </w:rPr>
      <w:tblPr/>
      <w:tcPr>
        <w:shd w:val="clear" w:color="auto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szCs w:val="20"/>
      <w:lang w:eastAsia="fr-FR" w:bidi="ar-SA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auto" w:fill="70AD47" w:themeFill="accent6"/>
      </w:tcPr>
    </w:tblStylePr>
    <w:tblStylePr w:type="lastRow">
      <w:rPr>
        <w:sz w:val="22"/>
      </w:rPr>
      <w:tblPr/>
      <w:tcPr>
        <w:shd w:val="clear" w:color="auto" w:fill="70AD47" w:themeFill="accent6"/>
      </w:tcPr>
    </w:tblStylePr>
    <w:tblStylePr w:type="firstCol">
      <w:rPr>
        <w:sz w:val="22"/>
      </w:rPr>
      <w:tblPr/>
      <w:tcPr>
        <w:shd w:val="clear" w:color="auto" w:fill="70AD47" w:themeFill="accent6"/>
      </w:tcPr>
    </w:tblStylePr>
    <w:tblStylePr w:type="lastCol">
      <w:rPr>
        <w:sz w:val="22"/>
      </w:rPr>
      <w:tblPr/>
      <w:tcPr>
        <w:shd w:val="clear" w:color="auto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6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8D1"/>
    <w:rsid w:val="008740D6"/>
    <w:rsid w:val="00A9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E74B5" w:themeColor="accent1" w:themeShade="BF"/>
      <w:spacing w:val="5"/>
    </w:rPr>
  </w:style>
  <w:style w:type="paragraph" w:styleId="Sansinterligne">
    <w:name w:val="No Spacing"/>
    <w:basedOn w:val="Normal"/>
    <w:uiPriority w:val="1"/>
    <w:qFormat/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pl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TM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pPr>
      <w:spacing w:after="100"/>
      <w:ind w:left="1760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73F33-9066-4AAA-A9C9-E405C3A44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13</Pages>
  <Words>3779</Words>
  <Characters>20789</Characters>
  <Application>Microsoft Office Word</Application>
  <DocSecurity>0</DocSecurity>
  <Lines>173</Lines>
  <Paragraphs>49</Paragraphs>
  <ScaleCrop>false</ScaleCrop>
  <Company>VDM-BMPM</Company>
  <LinksUpToDate>false</LinksUpToDate>
  <CharactersWithSpaces>24519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PRB</dc:creator>
  <dc:description/>
  <cp:lastModifiedBy>KOPP Mathieu</cp:lastModifiedBy>
  <cp:revision>2</cp:revision>
  <dcterms:created xsi:type="dcterms:W3CDTF">2021-01-21T21:11:00Z</dcterms:created>
  <dcterms:modified xsi:type="dcterms:W3CDTF">2025-07-11T07:40:00Z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